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54" w:rsidRPr="007757FD" w:rsidRDefault="00754654" w:rsidP="006B2129">
      <w:pPr>
        <w:pStyle w:val="NoSpacing"/>
        <w:jc w:val="center"/>
        <w:rPr>
          <w:rFonts w:ascii="Times New Roman" w:hAnsi="Times New Roman" w:cs="Times New Roman"/>
          <w:b/>
          <w:sz w:val="24"/>
          <w:szCs w:val="24"/>
          <w:u w:val="single"/>
        </w:rPr>
      </w:pPr>
      <w:r w:rsidRPr="007757FD">
        <w:rPr>
          <w:rFonts w:ascii="Times New Roman" w:hAnsi="Times New Roman" w:cs="Times New Roman"/>
          <w:b/>
          <w:sz w:val="24"/>
          <w:szCs w:val="24"/>
          <w:u w:val="single"/>
        </w:rPr>
        <w:t>Environmental Joint Insurance Fund</w:t>
      </w:r>
      <w:r w:rsidR="00053B72" w:rsidRPr="007757FD">
        <w:rPr>
          <w:rFonts w:ascii="Times New Roman" w:hAnsi="Times New Roman" w:cs="Times New Roman"/>
          <w:b/>
          <w:sz w:val="24"/>
          <w:szCs w:val="24"/>
          <w:u w:val="single"/>
        </w:rPr>
        <w:t xml:space="preserve"> (E-JIF)</w:t>
      </w:r>
    </w:p>
    <w:p w:rsidR="00754654" w:rsidRPr="007757FD" w:rsidRDefault="00053B72" w:rsidP="006B2129">
      <w:pPr>
        <w:pStyle w:val="NoSpacing"/>
        <w:jc w:val="center"/>
        <w:rPr>
          <w:rFonts w:ascii="Times New Roman" w:hAnsi="Times New Roman" w:cs="Times New Roman"/>
          <w:b/>
          <w:sz w:val="24"/>
          <w:szCs w:val="24"/>
          <w:u w:val="single"/>
        </w:rPr>
      </w:pPr>
      <w:r w:rsidRPr="007757FD">
        <w:rPr>
          <w:rFonts w:ascii="Times New Roman" w:hAnsi="Times New Roman" w:cs="Times New Roman"/>
          <w:b/>
          <w:sz w:val="24"/>
          <w:szCs w:val="24"/>
          <w:u w:val="single"/>
        </w:rPr>
        <w:t xml:space="preserve">Periodic Testing </w:t>
      </w:r>
      <w:r w:rsidR="00E05A77" w:rsidRPr="007757FD">
        <w:rPr>
          <w:rFonts w:ascii="Times New Roman" w:hAnsi="Times New Roman" w:cs="Times New Roman"/>
          <w:b/>
          <w:sz w:val="24"/>
          <w:szCs w:val="24"/>
          <w:u w:val="single"/>
        </w:rPr>
        <w:t xml:space="preserve">&amp; Construction </w:t>
      </w:r>
      <w:r w:rsidRPr="007757FD">
        <w:rPr>
          <w:rFonts w:ascii="Times New Roman" w:hAnsi="Times New Roman" w:cs="Times New Roman"/>
          <w:b/>
          <w:sz w:val="24"/>
          <w:szCs w:val="24"/>
          <w:u w:val="single"/>
        </w:rPr>
        <w:t xml:space="preserve">Requirements for </w:t>
      </w:r>
      <w:r w:rsidR="00690A1E" w:rsidRPr="007757FD">
        <w:rPr>
          <w:rFonts w:ascii="Times New Roman" w:hAnsi="Times New Roman" w:cs="Times New Roman"/>
          <w:b/>
          <w:sz w:val="24"/>
          <w:szCs w:val="24"/>
          <w:u w:val="single"/>
        </w:rPr>
        <w:t xml:space="preserve">Aboveground Storage Tanks with </w:t>
      </w:r>
      <w:r w:rsidRPr="007757FD">
        <w:rPr>
          <w:rFonts w:ascii="Times New Roman" w:hAnsi="Times New Roman" w:cs="Times New Roman"/>
          <w:b/>
          <w:sz w:val="24"/>
          <w:szCs w:val="24"/>
          <w:u w:val="single"/>
        </w:rPr>
        <w:t>Buried Piping Systems</w:t>
      </w:r>
    </w:p>
    <w:p w:rsidR="00754654" w:rsidRPr="007757FD" w:rsidRDefault="00754654" w:rsidP="007757FD">
      <w:pPr>
        <w:pStyle w:val="NoSpacing"/>
        <w:jc w:val="both"/>
        <w:rPr>
          <w:rFonts w:ascii="Times New Roman" w:hAnsi="Times New Roman" w:cs="Times New Roman"/>
          <w:b/>
          <w:sz w:val="24"/>
          <w:szCs w:val="24"/>
          <w:u w:val="single"/>
        </w:rPr>
      </w:pPr>
    </w:p>
    <w:p w:rsidR="00754654" w:rsidRPr="007757FD" w:rsidRDefault="00754654" w:rsidP="007757FD">
      <w:pPr>
        <w:pStyle w:val="ListParagraph"/>
        <w:numPr>
          <w:ilvl w:val="0"/>
          <w:numId w:val="4"/>
        </w:numPr>
        <w:spacing w:line="240" w:lineRule="auto"/>
        <w:jc w:val="both"/>
        <w:rPr>
          <w:rFonts w:ascii="Times New Roman" w:hAnsi="Times New Roman" w:cs="Times New Roman"/>
          <w:b/>
          <w:sz w:val="24"/>
          <w:szCs w:val="24"/>
        </w:rPr>
      </w:pPr>
      <w:r w:rsidRPr="007757FD">
        <w:rPr>
          <w:rFonts w:ascii="Times New Roman" w:hAnsi="Times New Roman" w:cs="Times New Roman"/>
          <w:b/>
          <w:sz w:val="24"/>
          <w:szCs w:val="24"/>
        </w:rPr>
        <w:t>SCOPE</w:t>
      </w:r>
    </w:p>
    <w:p w:rsidR="006F3542" w:rsidRDefault="00754654" w:rsidP="006B2129">
      <w:pPr>
        <w:pStyle w:val="ListParagraph"/>
        <w:numPr>
          <w:ilvl w:val="1"/>
          <w:numId w:val="4"/>
        </w:numPr>
        <w:spacing w:after="120" w:line="240" w:lineRule="auto"/>
        <w:jc w:val="both"/>
        <w:rPr>
          <w:rFonts w:ascii="Times New Roman" w:hAnsi="Times New Roman" w:cs="Times New Roman"/>
          <w:sz w:val="24"/>
          <w:szCs w:val="24"/>
        </w:rPr>
      </w:pPr>
      <w:r w:rsidRPr="007757FD">
        <w:rPr>
          <w:rFonts w:ascii="Times New Roman" w:hAnsi="Times New Roman" w:cs="Times New Roman"/>
          <w:sz w:val="24"/>
          <w:szCs w:val="24"/>
        </w:rPr>
        <w:t xml:space="preserve">This document </w:t>
      </w:r>
      <w:r w:rsidR="00506B77" w:rsidRPr="007757FD">
        <w:rPr>
          <w:rFonts w:ascii="Times New Roman" w:hAnsi="Times New Roman" w:cs="Times New Roman"/>
          <w:sz w:val="24"/>
          <w:szCs w:val="24"/>
        </w:rPr>
        <w:t>constitutes</w:t>
      </w:r>
      <w:r w:rsidRPr="007757FD">
        <w:rPr>
          <w:rFonts w:ascii="Times New Roman" w:hAnsi="Times New Roman" w:cs="Times New Roman"/>
          <w:sz w:val="24"/>
          <w:szCs w:val="24"/>
        </w:rPr>
        <w:t xml:space="preserve"> the testing req</w:t>
      </w:r>
      <w:r w:rsidR="00506B77" w:rsidRPr="007757FD">
        <w:rPr>
          <w:rFonts w:ascii="Times New Roman" w:hAnsi="Times New Roman" w:cs="Times New Roman"/>
          <w:sz w:val="24"/>
          <w:szCs w:val="24"/>
        </w:rPr>
        <w:t xml:space="preserve">uirements for all existing and new members of the </w:t>
      </w:r>
      <w:r w:rsidRPr="007757FD">
        <w:rPr>
          <w:rFonts w:ascii="Times New Roman" w:hAnsi="Times New Roman" w:cs="Times New Roman"/>
          <w:sz w:val="24"/>
          <w:szCs w:val="24"/>
        </w:rPr>
        <w:t>E</w:t>
      </w:r>
      <w:r w:rsidR="00506B77" w:rsidRPr="007757FD">
        <w:rPr>
          <w:rFonts w:ascii="Times New Roman" w:hAnsi="Times New Roman" w:cs="Times New Roman"/>
          <w:sz w:val="24"/>
          <w:szCs w:val="24"/>
        </w:rPr>
        <w:t xml:space="preserve">nvironmental </w:t>
      </w:r>
      <w:r w:rsidRPr="007757FD">
        <w:rPr>
          <w:rFonts w:ascii="Times New Roman" w:hAnsi="Times New Roman" w:cs="Times New Roman"/>
          <w:sz w:val="24"/>
          <w:szCs w:val="24"/>
        </w:rPr>
        <w:t>J</w:t>
      </w:r>
      <w:r w:rsidR="00506B77" w:rsidRPr="007757FD">
        <w:rPr>
          <w:rFonts w:ascii="Times New Roman" w:hAnsi="Times New Roman" w:cs="Times New Roman"/>
          <w:sz w:val="24"/>
          <w:szCs w:val="24"/>
        </w:rPr>
        <w:t xml:space="preserve">oint </w:t>
      </w:r>
      <w:r w:rsidRPr="007757FD">
        <w:rPr>
          <w:rFonts w:ascii="Times New Roman" w:hAnsi="Times New Roman" w:cs="Times New Roman"/>
          <w:sz w:val="24"/>
          <w:szCs w:val="24"/>
        </w:rPr>
        <w:t>I</w:t>
      </w:r>
      <w:r w:rsidR="00506B77" w:rsidRPr="007757FD">
        <w:rPr>
          <w:rFonts w:ascii="Times New Roman" w:hAnsi="Times New Roman" w:cs="Times New Roman"/>
          <w:sz w:val="24"/>
          <w:szCs w:val="24"/>
        </w:rPr>
        <w:t xml:space="preserve">nsurance </w:t>
      </w:r>
      <w:r w:rsidRPr="007757FD">
        <w:rPr>
          <w:rFonts w:ascii="Times New Roman" w:hAnsi="Times New Roman" w:cs="Times New Roman"/>
          <w:sz w:val="24"/>
          <w:szCs w:val="24"/>
        </w:rPr>
        <w:t>F</w:t>
      </w:r>
      <w:r w:rsidR="00506B77" w:rsidRPr="007757FD">
        <w:rPr>
          <w:rFonts w:ascii="Times New Roman" w:hAnsi="Times New Roman" w:cs="Times New Roman"/>
          <w:sz w:val="24"/>
          <w:szCs w:val="24"/>
        </w:rPr>
        <w:t>und (EJIF)</w:t>
      </w:r>
      <w:r w:rsidRPr="007757FD">
        <w:rPr>
          <w:rFonts w:ascii="Times New Roman" w:hAnsi="Times New Roman" w:cs="Times New Roman"/>
          <w:sz w:val="24"/>
          <w:szCs w:val="24"/>
        </w:rPr>
        <w:t xml:space="preserve"> who operate an aboveground storage tank that is equipped with </w:t>
      </w:r>
      <w:r w:rsidR="00432D9E" w:rsidRPr="007757FD">
        <w:rPr>
          <w:rFonts w:ascii="Times New Roman" w:hAnsi="Times New Roman" w:cs="Times New Roman"/>
          <w:sz w:val="24"/>
          <w:szCs w:val="24"/>
        </w:rPr>
        <w:t>underground</w:t>
      </w:r>
      <w:r w:rsidRPr="007757FD">
        <w:rPr>
          <w:rFonts w:ascii="Times New Roman" w:hAnsi="Times New Roman" w:cs="Times New Roman"/>
          <w:sz w:val="24"/>
          <w:szCs w:val="24"/>
        </w:rPr>
        <w:t xml:space="preserve"> piping</w:t>
      </w:r>
      <w:r w:rsidR="00FC7E9F" w:rsidRPr="007757FD">
        <w:rPr>
          <w:rFonts w:ascii="Times New Roman" w:hAnsi="Times New Roman" w:cs="Times New Roman"/>
          <w:sz w:val="24"/>
          <w:szCs w:val="24"/>
        </w:rPr>
        <w:t>.</w:t>
      </w:r>
      <w:r w:rsidR="00690A1E" w:rsidRPr="007757FD">
        <w:rPr>
          <w:rFonts w:ascii="Times New Roman" w:hAnsi="Times New Roman" w:cs="Times New Roman"/>
          <w:sz w:val="24"/>
          <w:szCs w:val="24"/>
        </w:rPr>
        <w:t xml:space="preserve"> </w:t>
      </w:r>
    </w:p>
    <w:p w:rsidR="006B2129" w:rsidRPr="006B2129" w:rsidRDefault="006B2129" w:rsidP="006B2129">
      <w:pPr>
        <w:pStyle w:val="ListParagraph"/>
        <w:spacing w:after="120" w:line="240" w:lineRule="auto"/>
        <w:ind w:left="1080"/>
        <w:jc w:val="both"/>
        <w:rPr>
          <w:rFonts w:ascii="Times New Roman" w:hAnsi="Times New Roman" w:cs="Times New Roman"/>
          <w:sz w:val="12"/>
          <w:szCs w:val="12"/>
        </w:rPr>
      </w:pPr>
    </w:p>
    <w:p w:rsidR="00754654" w:rsidRPr="007757FD" w:rsidRDefault="00754654" w:rsidP="007757FD">
      <w:pPr>
        <w:pStyle w:val="ListParagraph"/>
        <w:numPr>
          <w:ilvl w:val="0"/>
          <w:numId w:val="4"/>
        </w:numPr>
        <w:spacing w:line="240" w:lineRule="auto"/>
        <w:jc w:val="both"/>
        <w:rPr>
          <w:rFonts w:ascii="Times New Roman" w:hAnsi="Times New Roman" w:cs="Times New Roman"/>
          <w:b/>
          <w:sz w:val="24"/>
          <w:szCs w:val="24"/>
        </w:rPr>
      </w:pPr>
      <w:r w:rsidRPr="007757FD">
        <w:rPr>
          <w:rFonts w:ascii="Times New Roman" w:hAnsi="Times New Roman" w:cs="Times New Roman"/>
          <w:b/>
          <w:sz w:val="24"/>
          <w:szCs w:val="24"/>
        </w:rPr>
        <w:t>APPLICABILITY</w:t>
      </w:r>
    </w:p>
    <w:p w:rsidR="00BD77A6" w:rsidRPr="007757FD" w:rsidRDefault="006F3542" w:rsidP="007757FD">
      <w:pPr>
        <w:pStyle w:val="ListParagraph"/>
        <w:numPr>
          <w:ilvl w:val="1"/>
          <w:numId w:val="4"/>
        </w:numPr>
        <w:spacing w:line="240" w:lineRule="auto"/>
        <w:jc w:val="both"/>
        <w:rPr>
          <w:rFonts w:ascii="Times New Roman" w:hAnsi="Times New Roman" w:cs="Times New Roman"/>
          <w:sz w:val="24"/>
          <w:szCs w:val="24"/>
        </w:rPr>
      </w:pPr>
      <w:r w:rsidRPr="007757FD">
        <w:rPr>
          <w:rFonts w:ascii="Times New Roman" w:hAnsi="Times New Roman" w:cs="Times New Roman"/>
          <w:sz w:val="24"/>
          <w:szCs w:val="24"/>
        </w:rPr>
        <w:t>These testing requirements apply to all aboveground tank system</w:t>
      </w:r>
      <w:r w:rsidR="00506B77" w:rsidRPr="007757FD">
        <w:rPr>
          <w:rFonts w:ascii="Times New Roman" w:hAnsi="Times New Roman" w:cs="Times New Roman"/>
          <w:sz w:val="24"/>
          <w:szCs w:val="24"/>
        </w:rPr>
        <w:t>s</w:t>
      </w:r>
      <w:r w:rsidRPr="007757FD">
        <w:rPr>
          <w:rFonts w:ascii="Times New Roman" w:hAnsi="Times New Roman" w:cs="Times New Roman"/>
          <w:sz w:val="24"/>
          <w:szCs w:val="24"/>
        </w:rPr>
        <w:t xml:space="preserve"> which are equipped with buried </w:t>
      </w:r>
      <w:r w:rsidR="00506B77" w:rsidRPr="007757FD">
        <w:rPr>
          <w:rFonts w:ascii="Times New Roman" w:hAnsi="Times New Roman" w:cs="Times New Roman"/>
          <w:sz w:val="24"/>
          <w:szCs w:val="24"/>
        </w:rPr>
        <w:t xml:space="preserve">product </w:t>
      </w:r>
      <w:r w:rsidRPr="007757FD">
        <w:rPr>
          <w:rFonts w:ascii="Times New Roman" w:hAnsi="Times New Roman" w:cs="Times New Roman"/>
          <w:sz w:val="24"/>
          <w:szCs w:val="24"/>
        </w:rPr>
        <w:t>piping</w:t>
      </w:r>
      <w:r w:rsidR="00BD77A6" w:rsidRPr="007757FD">
        <w:rPr>
          <w:rFonts w:ascii="Times New Roman" w:hAnsi="Times New Roman" w:cs="Times New Roman"/>
          <w:sz w:val="24"/>
          <w:szCs w:val="24"/>
        </w:rPr>
        <w:t xml:space="preserve"> and which convey the following:</w:t>
      </w:r>
    </w:p>
    <w:p w:rsidR="00BD77A6" w:rsidRPr="007757FD" w:rsidRDefault="00BD77A6" w:rsidP="007757FD">
      <w:pPr>
        <w:pStyle w:val="ListParagraph"/>
        <w:numPr>
          <w:ilvl w:val="2"/>
          <w:numId w:val="4"/>
        </w:numPr>
        <w:autoSpaceDE w:val="0"/>
        <w:autoSpaceDN w:val="0"/>
        <w:adjustRightInd w:val="0"/>
        <w:spacing w:after="0" w:line="240" w:lineRule="auto"/>
        <w:jc w:val="both"/>
        <w:rPr>
          <w:rFonts w:ascii="Times New Roman" w:hAnsi="Times New Roman" w:cs="Times New Roman"/>
          <w:sz w:val="24"/>
          <w:szCs w:val="24"/>
        </w:rPr>
      </w:pPr>
      <w:r w:rsidRPr="007757FD">
        <w:rPr>
          <w:rFonts w:ascii="Times New Roman" w:hAnsi="Times New Roman" w:cs="Times New Roman"/>
          <w:sz w:val="24"/>
          <w:szCs w:val="24"/>
        </w:rPr>
        <w:t>Motor fuel;</w:t>
      </w:r>
    </w:p>
    <w:p w:rsidR="00BD77A6" w:rsidRPr="007757FD" w:rsidRDefault="00BD77A6" w:rsidP="007757FD">
      <w:pPr>
        <w:pStyle w:val="ListParagraph"/>
        <w:numPr>
          <w:ilvl w:val="2"/>
          <w:numId w:val="4"/>
        </w:numPr>
        <w:autoSpaceDE w:val="0"/>
        <w:autoSpaceDN w:val="0"/>
        <w:adjustRightInd w:val="0"/>
        <w:spacing w:after="0" w:line="240" w:lineRule="auto"/>
        <w:jc w:val="both"/>
        <w:rPr>
          <w:rFonts w:ascii="Times New Roman" w:hAnsi="Times New Roman" w:cs="Times New Roman"/>
          <w:sz w:val="24"/>
          <w:szCs w:val="24"/>
        </w:rPr>
      </w:pPr>
      <w:r w:rsidRPr="007757FD">
        <w:rPr>
          <w:rFonts w:ascii="Times New Roman" w:hAnsi="Times New Roman" w:cs="Times New Roman"/>
          <w:sz w:val="24"/>
          <w:szCs w:val="24"/>
        </w:rPr>
        <w:t>Petroleum products which are liquid at standard conditions of temperature and pressure (60 degrees Fahrenheit and 14.7 pounds per square inch absolute);</w:t>
      </w:r>
    </w:p>
    <w:p w:rsidR="00BD77A6" w:rsidRPr="007757FD" w:rsidRDefault="00BD77A6" w:rsidP="007757FD">
      <w:pPr>
        <w:pStyle w:val="ListParagraph"/>
        <w:numPr>
          <w:ilvl w:val="2"/>
          <w:numId w:val="4"/>
        </w:numPr>
        <w:autoSpaceDE w:val="0"/>
        <w:autoSpaceDN w:val="0"/>
        <w:adjustRightInd w:val="0"/>
        <w:spacing w:after="0" w:line="240" w:lineRule="auto"/>
        <w:jc w:val="both"/>
        <w:rPr>
          <w:rFonts w:ascii="Times New Roman" w:hAnsi="Times New Roman" w:cs="Times New Roman"/>
          <w:sz w:val="24"/>
          <w:szCs w:val="24"/>
        </w:rPr>
      </w:pPr>
      <w:r w:rsidRPr="007757FD">
        <w:rPr>
          <w:rFonts w:ascii="Times New Roman" w:hAnsi="Times New Roman" w:cs="Times New Roman"/>
          <w:sz w:val="24"/>
          <w:szCs w:val="24"/>
        </w:rPr>
        <w:t>All substances which are liquid at standard conditions of temperature and pressure (60 degrees Fahrenheit and 14.7 pounds per square inch absolute) listed in Appendix A of N.J.A.C. 7:1E; and</w:t>
      </w:r>
    </w:p>
    <w:p w:rsidR="00BD77A6" w:rsidRDefault="00D830DD" w:rsidP="007757FD">
      <w:pPr>
        <w:pStyle w:val="ListParagraph"/>
        <w:numPr>
          <w:ilvl w:val="2"/>
          <w:numId w:val="4"/>
        </w:numPr>
        <w:autoSpaceDE w:val="0"/>
        <w:autoSpaceDN w:val="0"/>
        <w:adjustRightInd w:val="0"/>
        <w:spacing w:after="0" w:line="240" w:lineRule="auto"/>
        <w:jc w:val="both"/>
        <w:rPr>
          <w:rFonts w:ascii="Times New Roman" w:hAnsi="Times New Roman" w:cs="Times New Roman"/>
          <w:sz w:val="24"/>
          <w:szCs w:val="24"/>
        </w:rPr>
      </w:pPr>
      <w:r w:rsidRPr="007757FD">
        <w:rPr>
          <w:rFonts w:ascii="Times New Roman" w:hAnsi="Times New Roman" w:cs="Times New Roman"/>
          <w:sz w:val="24"/>
          <w:szCs w:val="24"/>
        </w:rPr>
        <w:t xml:space="preserve">Used </w:t>
      </w:r>
      <w:r w:rsidR="00BD77A6" w:rsidRPr="007757FD">
        <w:rPr>
          <w:rFonts w:ascii="Times New Roman" w:hAnsi="Times New Roman" w:cs="Times New Roman"/>
          <w:sz w:val="24"/>
          <w:szCs w:val="24"/>
        </w:rPr>
        <w:t>oil</w:t>
      </w:r>
      <w:r w:rsidR="00895490" w:rsidRPr="007757FD">
        <w:rPr>
          <w:rFonts w:ascii="Times New Roman" w:hAnsi="Times New Roman" w:cs="Times New Roman"/>
          <w:sz w:val="24"/>
          <w:szCs w:val="24"/>
        </w:rPr>
        <w:t xml:space="preserve"> (Waste oil)</w:t>
      </w:r>
      <w:r w:rsidR="00BD77A6" w:rsidRPr="007757FD">
        <w:rPr>
          <w:rFonts w:ascii="Times New Roman" w:hAnsi="Times New Roman" w:cs="Times New Roman"/>
          <w:sz w:val="24"/>
          <w:szCs w:val="24"/>
        </w:rPr>
        <w:t>.</w:t>
      </w:r>
    </w:p>
    <w:p w:rsidR="006B2129" w:rsidRPr="006B2129" w:rsidRDefault="006B2129" w:rsidP="006B2129">
      <w:pPr>
        <w:pStyle w:val="ListParagraph"/>
        <w:autoSpaceDE w:val="0"/>
        <w:autoSpaceDN w:val="0"/>
        <w:adjustRightInd w:val="0"/>
        <w:spacing w:after="0" w:line="240" w:lineRule="auto"/>
        <w:ind w:left="1800"/>
        <w:jc w:val="both"/>
        <w:rPr>
          <w:rFonts w:ascii="Times New Roman" w:hAnsi="Times New Roman" w:cs="Times New Roman"/>
          <w:sz w:val="12"/>
          <w:szCs w:val="12"/>
        </w:rPr>
      </w:pPr>
    </w:p>
    <w:p w:rsidR="009B4238" w:rsidRPr="007757FD" w:rsidRDefault="009B4238" w:rsidP="007757FD">
      <w:pPr>
        <w:pStyle w:val="ListParagraph"/>
        <w:numPr>
          <w:ilvl w:val="0"/>
          <w:numId w:val="4"/>
        </w:numPr>
        <w:spacing w:line="240" w:lineRule="auto"/>
        <w:jc w:val="both"/>
        <w:rPr>
          <w:rFonts w:ascii="Times New Roman" w:hAnsi="Times New Roman" w:cs="Times New Roman"/>
          <w:b/>
          <w:sz w:val="24"/>
          <w:szCs w:val="24"/>
        </w:rPr>
      </w:pPr>
      <w:r w:rsidRPr="007757FD">
        <w:rPr>
          <w:rFonts w:ascii="Times New Roman" w:hAnsi="Times New Roman" w:cs="Times New Roman"/>
          <w:b/>
          <w:sz w:val="24"/>
          <w:szCs w:val="24"/>
        </w:rPr>
        <w:t>EXEMPTIONS</w:t>
      </w:r>
    </w:p>
    <w:p w:rsidR="009B4238" w:rsidRDefault="009B4238" w:rsidP="007757FD">
      <w:pPr>
        <w:pStyle w:val="ListParagraph"/>
        <w:numPr>
          <w:ilvl w:val="1"/>
          <w:numId w:val="4"/>
        </w:numPr>
        <w:spacing w:line="240" w:lineRule="auto"/>
        <w:jc w:val="both"/>
        <w:rPr>
          <w:rFonts w:ascii="Times New Roman" w:hAnsi="Times New Roman" w:cs="Times New Roman"/>
          <w:sz w:val="24"/>
          <w:szCs w:val="24"/>
        </w:rPr>
      </w:pPr>
      <w:r w:rsidRPr="007757FD">
        <w:rPr>
          <w:rFonts w:ascii="Times New Roman" w:hAnsi="Times New Roman" w:cs="Times New Roman"/>
          <w:sz w:val="24"/>
          <w:szCs w:val="24"/>
        </w:rPr>
        <w:t xml:space="preserve">Any EJIF member who </w:t>
      </w:r>
      <w:r w:rsidR="006C444E" w:rsidRPr="007757FD">
        <w:rPr>
          <w:rFonts w:ascii="Times New Roman" w:hAnsi="Times New Roman" w:cs="Times New Roman"/>
          <w:sz w:val="24"/>
          <w:szCs w:val="24"/>
        </w:rPr>
        <w:t>maintain</w:t>
      </w:r>
      <w:r w:rsidR="00FC7E9F" w:rsidRPr="007757FD">
        <w:rPr>
          <w:rFonts w:ascii="Times New Roman" w:hAnsi="Times New Roman" w:cs="Times New Roman"/>
          <w:sz w:val="24"/>
          <w:szCs w:val="24"/>
        </w:rPr>
        <w:t>s</w:t>
      </w:r>
      <w:r w:rsidR="006C444E" w:rsidRPr="007757FD">
        <w:rPr>
          <w:rFonts w:ascii="Times New Roman" w:hAnsi="Times New Roman" w:cs="Times New Roman"/>
          <w:sz w:val="24"/>
          <w:szCs w:val="24"/>
        </w:rPr>
        <w:t xml:space="preserve"> </w:t>
      </w:r>
      <w:r w:rsidRPr="007757FD">
        <w:rPr>
          <w:rFonts w:ascii="Times New Roman" w:hAnsi="Times New Roman" w:cs="Times New Roman"/>
          <w:sz w:val="24"/>
          <w:szCs w:val="24"/>
        </w:rPr>
        <w:t xml:space="preserve">continuous compliance with the release detection methods </w:t>
      </w:r>
      <w:r w:rsidR="00FC7E9F" w:rsidRPr="007757FD">
        <w:rPr>
          <w:rFonts w:ascii="Times New Roman" w:hAnsi="Times New Roman" w:cs="Times New Roman"/>
          <w:sz w:val="24"/>
          <w:szCs w:val="24"/>
        </w:rPr>
        <w:t xml:space="preserve">and construction requirements </w:t>
      </w:r>
      <w:r w:rsidRPr="007757FD">
        <w:rPr>
          <w:rFonts w:ascii="Times New Roman" w:hAnsi="Times New Roman" w:cs="Times New Roman"/>
          <w:sz w:val="24"/>
          <w:szCs w:val="24"/>
        </w:rPr>
        <w:t>detai</w:t>
      </w:r>
      <w:r w:rsidR="00FC7E9F" w:rsidRPr="007757FD">
        <w:rPr>
          <w:rFonts w:ascii="Times New Roman" w:hAnsi="Times New Roman" w:cs="Times New Roman"/>
          <w:sz w:val="24"/>
          <w:szCs w:val="24"/>
        </w:rPr>
        <w:t>led in N.J.A.C 7:14B-4</w:t>
      </w:r>
      <w:r w:rsidRPr="007757FD">
        <w:rPr>
          <w:rFonts w:ascii="Times New Roman" w:hAnsi="Times New Roman" w:cs="Times New Roman"/>
          <w:sz w:val="24"/>
          <w:szCs w:val="24"/>
        </w:rPr>
        <w:t xml:space="preserve"> </w:t>
      </w:r>
      <w:r w:rsidR="00FC7E9F" w:rsidRPr="007757FD">
        <w:rPr>
          <w:rFonts w:ascii="Times New Roman" w:hAnsi="Times New Roman" w:cs="Times New Roman"/>
          <w:sz w:val="24"/>
          <w:szCs w:val="24"/>
        </w:rPr>
        <w:t xml:space="preserve">and 7:14B-6 </w:t>
      </w:r>
      <w:r w:rsidR="00506B77" w:rsidRPr="007757FD">
        <w:rPr>
          <w:rFonts w:ascii="Times New Roman" w:hAnsi="Times New Roman" w:cs="Times New Roman"/>
          <w:sz w:val="24"/>
          <w:szCs w:val="24"/>
        </w:rPr>
        <w:t xml:space="preserve">for their buried piping system </w:t>
      </w:r>
      <w:r w:rsidR="005E12B9" w:rsidRPr="007757FD">
        <w:rPr>
          <w:rFonts w:ascii="Times New Roman" w:hAnsi="Times New Roman" w:cs="Times New Roman"/>
          <w:sz w:val="24"/>
          <w:szCs w:val="24"/>
        </w:rPr>
        <w:t>shall be considered</w:t>
      </w:r>
      <w:r w:rsidR="00763F06" w:rsidRPr="007757FD">
        <w:rPr>
          <w:rFonts w:ascii="Times New Roman" w:hAnsi="Times New Roman" w:cs="Times New Roman"/>
          <w:sz w:val="24"/>
          <w:szCs w:val="24"/>
        </w:rPr>
        <w:t xml:space="preserve"> to be</w:t>
      </w:r>
      <w:r w:rsidR="005E12B9" w:rsidRPr="007757FD">
        <w:rPr>
          <w:rFonts w:ascii="Times New Roman" w:hAnsi="Times New Roman" w:cs="Times New Roman"/>
          <w:sz w:val="24"/>
          <w:szCs w:val="24"/>
        </w:rPr>
        <w:t xml:space="preserve"> in compliance with</w:t>
      </w:r>
      <w:r w:rsidR="00506B77" w:rsidRPr="007757FD">
        <w:rPr>
          <w:rFonts w:ascii="Times New Roman" w:hAnsi="Times New Roman" w:cs="Times New Roman"/>
          <w:sz w:val="24"/>
          <w:szCs w:val="24"/>
        </w:rPr>
        <w:t xml:space="preserve"> these </w:t>
      </w:r>
      <w:r w:rsidRPr="007757FD">
        <w:rPr>
          <w:rFonts w:ascii="Times New Roman" w:hAnsi="Times New Roman" w:cs="Times New Roman"/>
          <w:sz w:val="24"/>
          <w:szCs w:val="24"/>
        </w:rPr>
        <w:t xml:space="preserve">testing requirements. </w:t>
      </w:r>
    </w:p>
    <w:p w:rsidR="006B2129" w:rsidRPr="006B2129" w:rsidRDefault="006B2129" w:rsidP="006B2129">
      <w:pPr>
        <w:pStyle w:val="ListParagraph"/>
        <w:spacing w:line="240" w:lineRule="auto"/>
        <w:ind w:left="1080"/>
        <w:jc w:val="both"/>
        <w:rPr>
          <w:rFonts w:ascii="Times New Roman" w:hAnsi="Times New Roman" w:cs="Times New Roman"/>
          <w:sz w:val="12"/>
          <w:szCs w:val="12"/>
        </w:rPr>
      </w:pPr>
    </w:p>
    <w:p w:rsidR="00432D9E" w:rsidRPr="007757FD" w:rsidRDefault="00754654" w:rsidP="007757FD">
      <w:pPr>
        <w:pStyle w:val="ListParagraph"/>
        <w:numPr>
          <w:ilvl w:val="0"/>
          <w:numId w:val="4"/>
        </w:numPr>
        <w:spacing w:line="240" w:lineRule="auto"/>
        <w:jc w:val="both"/>
        <w:rPr>
          <w:rFonts w:ascii="Times New Roman" w:hAnsi="Times New Roman" w:cs="Times New Roman"/>
          <w:sz w:val="24"/>
          <w:szCs w:val="24"/>
        </w:rPr>
      </w:pPr>
      <w:r w:rsidRPr="007757FD">
        <w:rPr>
          <w:rFonts w:ascii="Times New Roman" w:hAnsi="Times New Roman" w:cs="Times New Roman"/>
          <w:b/>
          <w:sz w:val="24"/>
          <w:szCs w:val="24"/>
        </w:rPr>
        <w:t>TESTING FREQUENCY</w:t>
      </w:r>
    </w:p>
    <w:p w:rsidR="00BD77A6" w:rsidRPr="00E83C88" w:rsidRDefault="00BD77A6" w:rsidP="007757FD">
      <w:pPr>
        <w:pStyle w:val="ListParagraph"/>
        <w:numPr>
          <w:ilvl w:val="1"/>
          <w:numId w:val="4"/>
        </w:numPr>
        <w:spacing w:line="240" w:lineRule="auto"/>
        <w:jc w:val="both"/>
        <w:rPr>
          <w:rFonts w:ascii="Times New Roman" w:hAnsi="Times New Roman" w:cs="Times New Roman"/>
          <w:b/>
          <w:sz w:val="24"/>
          <w:szCs w:val="24"/>
        </w:rPr>
      </w:pPr>
      <w:r w:rsidRPr="00E83C88">
        <w:rPr>
          <w:rFonts w:ascii="Times New Roman" w:hAnsi="Times New Roman" w:cs="Times New Roman"/>
          <w:b/>
          <w:sz w:val="24"/>
          <w:szCs w:val="24"/>
        </w:rPr>
        <w:t>These testing requirements</w:t>
      </w:r>
      <w:r w:rsidR="006C444E" w:rsidRPr="00E83C88">
        <w:rPr>
          <w:rFonts w:ascii="Times New Roman" w:hAnsi="Times New Roman" w:cs="Times New Roman"/>
          <w:b/>
          <w:sz w:val="24"/>
          <w:szCs w:val="24"/>
        </w:rPr>
        <w:t xml:space="preserve"> are required on a </w:t>
      </w:r>
      <w:r w:rsidR="00E83C88" w:rsidRPr="00E83C88">
        <w:rPr>
          <w:rFonts w:ascii="Times New Roman" w:hAnsi="Times New Roman" w:cs="Times New Roman"/>
          <w:b/>
          <w:sz w:val="24"/>
          <w:szCs w:val="24"/>
        </w:rPr>
        <w:t>bie</w:t>
      </w:r>
      <w:r w:rsidR="006C444E" w:rsidRPr="00E83C88">
        <w:rPr>
          <w:rFonts w:ascii="Times New Roman" w:hAnsi="Times New Roman" w:cs="Times New Roman"/>
          <w:b/>
          <w:sz w:val="24"/>
          <w:szCs w:val="24"/>
        </w:rPr>
        <w:t>nn</w:t>
      </w:r>
      <w:r w:rsidR="00E83C88" w:rsidRPr="00E83C88">
        <w:rPr>
          <w:rFonts w:ascii="Times New Roman" w:hAnsi="Times New Roman" w:cs="Times New Roman"/>
          <w:b/>
          <w:sz w:val="24"/>
          <w:szCs w:val="24"/>
        </w:rPr>
        <w:t>i</w:t>
      </w:r>
      <w:r w:rsidR="006C444E" w:rsidRPr="00E83C88">
        <w:rPr>
          <w:rFonts w:ascii="Times New Roman" w:hAnsi="Times New Roman" w:cs="Times New Roman"/>
          <w:b/>
          <w:sz w:val="24"/>
          <w:szCs w:val="24"/>
        </w:rPr>
        <w:t xml:space="preserve">al </w:t>
      </w:r>
      <w:r w:rsidR="00E83C88" w:rsidRPr="00E83C88">
        <w:rPr>
          <w:rFonts w:ascii="Times New Roman" w:hAnsi="Times New Roman" w:cs="Times New Roman"/>
          <w:b/>
          <w:sz w:val="24"/>
          <w:szCs w:val="24"/>
        </w:rPr>
        <w:t xml:space="preserve">(every other year) </w:t>
      </w:r>
      <w:r w:rsidR="006C444E" w:rsidRPr="00E83C88">
        <w:rPr>
          <w:rFonts w:ascii="Times New Roman" w:hAnsi="Times New Roman" w:cs="Times New Roman"/>
          <w:b/>
          <w:sz w:val="24"/>
          <w:szCs w:val="24"/>
        </w:rPr>
        <w:t>basis for all applicable EJIF members</w:t>
      </w:r>
      <w:r w:rsidRPr="00E83C88">
        <w:rPr>
          <w:rFonts w:ascii="Times New Roman" w:hAnsi="Times New Roman" w:cs="Times New Roman"/>
          <w:b/>
          <w:sz w:val="24"/>
          <w:szCs w:val="24"/>
        </w:rPr>
        <w:t>, effective for all existing and new members begin</w:t>
      </w:r>
      <w:r w:rsidR="00F11177">
        <w:rPr>
          <w:rFonts w:ascii="Times New Roman" w:hAnsi="Times New Roman" w:cs="Times New Roman"/>
          <w:b/>
          <w:sz w:val="24"/>
          <w:szCs w:val="24"/>
        </w:rPr>
        <w:t>ning</w:t>
      </w:r>
      <w:r w:rsidRPr="00E83C88">
        <w:rPr>
          <w:rFonts w:ascii="Times New Roman" w:hAnsi="Times New Roman" w:cs="Times New Roman"/>
          <w:b/>
          <w:sz w:val="24"/>
          <w:szCs w:val="24"/>
        </w:rPr>
        <w:t xml:space="preserve"> </w:t>
      </w:r>
      <w:r w:rsidR="00E83C88" w:rsidRPr="00E83C88">
        <w:rPr>
          <w:rFonts w:ascii="Times New Roman" w:hAnsi="Times New Roman" w:cs="Times New Roman"/>
          <w:b/>
          <w:sz w:val="24"/>
          <w:szCs w:val="24"/>
        </w:rPr>
        <w:t>March 7, 2012, with a compliance deadline of July 1, 2013</w:t>
      </w:r>
      <w:r w:rsidRPr="00E83C88">
        <w:rPr>
          <w:rFonts w:ascii="Times New Roman" w:hAnsi="Times New Roman" w:cs="Times New Roman"/>
          <w:b/>
          <w:sz w:val="24"/>
          <w:szCs w:val="24"/>
        </w:rPr>
        <w:t>.</w:t>
      </w:r>
    </w:p>
    <w:p w:rsidR="00754654" w:rsidRDefault="00754654" w:rsidP="007757FD">
      <w:pPr>
        <w:pStyle w:val="ListParagraph"/>
        <w:numPr>
          <w:ilvl w:val="1"/>
          <w:numId w:val="4"/>
        </w:numPr>
        <w:spacing w:line="240" w:lineRule="auto"/>
        <w:jc w:val="both"/>
        <w:rPr>
          <w:rFonts w:ascii="Times New Roman" w:hAnsi="Times New Roman" w:cs="Times New Roman"/>
          <w:sz w:val="24"/>
          <w:szCs w:val="24"/>
        </w:rPr>
      </w:pPr>
      <w:r w:rsidRPr="007757FD">
        <w:rPr>
          <w:rFonts w:ascii="Times New Roman" w:hAnsi="Times New Roman" w:cs="Times New Roman"/>
          <w:sz w:val="24"/>
          <w:szCs w:val="24"/>
        </w:rPr>
        <w:t>Evidence of successful testing should be forward to:</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3"/>
        <w:gridCol w:w="5067"/>
      </w:tblGrid>
      <w:tr w:rsidR="00C014C0" w:rsidRPr="00C014C0" w:rsidTr="00C014C0">
        <w:tc>
          <w:tcPr>
            <w:tcW w:w="4383" w:type="dxa"/>
          </w:tcPr>
          <w:p w:rsidR="00C014C0" w:rsidRPr="00C014C0" w:rsidRDefault="00C014C0" w:rsidP="00C014C0">
            <w:pPr>
              <w:pStyle w:val="NoSpacing"/>
              <w:jc w:val="center"/>
              <w:rPr>
                <w:rFonts w:ascii="Times New Roman" w:hAnsi="Times New Roman" w:cs="Times New Roman"/>
                <w:b/>
                <w:sz w:val="24"/>
                <w:szCs w:val="24"/>
              </w:rPr>
            </w:pPr>
            <w:r w:rsidRPr="00C014C0">
              <w:rPr>
                <w:rFonts w:ascii="Times New Roman" w:hAnsi="Times New Roman" w:cs="Times New Roman"/>
                <w:b/>
                <w:sz w:val="24"/>
                <w:szCs w:val="24"/>
              </w:rPr>
              <w:t>BERGEN, MORRIS, SOUTH BERGEN,</w:t>
            </w:r>
          </w:p>
          <w:p w:rsidR="00C014C0" w:rsidRPr="00C014C0" w:rsidRDefault="00C014C0" w:rsidP="00C014C0">
            <w:pPr>
              <w:pStyle w:val="NoSpacing"/>
              <w:jc w:val="center"/>
              <w:rPr>
                <w:rFonts w:ascii="Times New Roman" w:hAnsi="Times New Roman" w:cs="Times New Roman"/>
                <w:b/>
                <w:sz w:val="24"/>
                <w:szCs w:val="24"/>
              </w:rPr>
            </w:pPr>
            <w:r w:rsidRPr="00C014C0">
              <w:rPr>
                <w:rFonts w:ascii="Times New Roman" w:hAnsi="Times New Roman" w:cs="Times New Roman"/>
                <w:b/>
                <w:sz w:val="24"/>
                <w:szCs w:val="24"/>
              </w:rPr>
              <w:t>SUB ESSEX, NJUA</w:t>
            </w:r>
          </w:p>
        </w:tc>
        <w:tc>
          <w:tcPr>
            <w:tcW w:w="5067" w:type="dxa"/>
          </w:tcPr>
          <w:p w:rsidR="00C014C0" w:rsidRPr="00C014C0" w:rsidRDefault="00C014C0" w:rsidP="00C014C0">
            <w:pPr>
              <w:pStyle w:val="NoSpacing"/>
              <w:jc w:val="center"/>
              <w:rPr>
                <w:rFonts w:ascii="Times New Roman" w:hAnsi="Times New Roman" w:cs="Times New Roman"/>
                <w:b/>
                <w:sz w:val="24"/>
                <w:szCs w:val="24"/>
              </w:rPr>
            </w:pPr>
            <w:r w:rsidRPr="00C014C0">
              <w:rPr>
                <w:rFonts w:ascii="Times New Roman" w:hAnsi="Times New Roman" w:cs="Times New Roman"/>
                <w:b/>
                <w:sz w:val="24"/>
                <w:szCs w:val="24"/>
              </w:rPr>
              <w:t>CAMDEN, MONMOUTH, OCEAN, PMM, SUB MUNICIPAL, CENTRAL, TRICO, BURLCO</w:t>
            </w:r>
          </w:p>
        </w:tc>
      </w:tr>
      <w:tr w:rsidR="00C014C0" w:rsidRPr="00C014C0" w:rsidTr="00C014C0">
        <w:tc>
          <w:tcPr>
            <w:tcW w:w="4383" w:type="dxa"/>
          </w:tcPr>
          <w:p w:rsidR="00C014C0" w:rsidRPr="00C014C0" w:rsidRDefault="00C014C0" w:rsidP="00C014C0">
            <w:pPr>
              <w:pStyle w:val="NoSpacing"/>
              <w:jc w:val="center"/>
              <w:rPr>
                <w:rFonts w:ascii="Times New Roman" w:hAnsi="Times New Roman" w:cs="Times New Roman"/>
                <w:b/>
                <w:sz w:val="24"/>
                <w:szCs w:val="24"/>
              </w:rPr>
            </w:pPr>
            <w:r w:rsidRPr="00C014C0">
              <w:rPr>
                <w:rFonts w:ascii="Times New Roman" w:hAnsi="Times New Roman" w:cs="Times New Roman"/>
                <w:b/>
                <w:sz w:val="24"/>
                <w:szCs w:val="24"/>
              </w:rPr>
              <w:t>Rich Erickson, First Environmental</w:t>
            </w:r>
          </w:p>
        </w:tc>
        <w:tc>
          <w:tcPr>
            <w:tcW w:w="5067" w:type="dxa"/>
          </w:tcPr>
          <w:p w:rsidR="00C014C0" w:rsidRPr="00C014C0" w:rsidRDefault="00C014C0" w:rsidP="00C014C0">
            <w:pPr>
              <w:pStyle w:val="NoSpacing"/>
              <w:jc w:val="center"/>
              <w:rPr>
                <w:rFonts w:ascii="Times New Roman" w:hAnsi="Times New Roman" w:cs="Times New Roman"/>
                <w:b/>
                <w:sz w:val="24"/>
                <w:szCs w:val="24"/>
              </w:rPr>
            </w:pPr>
            <w:r w:rsidRPr="00C014C0">
              <w:rPr>
                <w:rFonts w:ascii="Times New Roman" w:hAnsi="Times New Roman" w:cs="Times New Roman"/>
                <w:b/>
                <w:sz w:val="24"/>
                <w:szCs w:val="24"/>
              </w:rPr>
              <w:t xml:space="preserve">Chris </w:t>
            </w:r>
            <w:proofErr w:type="spellStart"/>
            <w:r w:rsidRPr="00C014C0">
              <w:rPr>
                <w:rFonts w:ascii="Times New Roman" w:hAnsi="Times New Roman" w:cs="Times New Roman"/>
                <w:b/>
                <w:sz w:val="24"/>
                <w:szCs w:val="24"/>
              </w:rPr>
              <w:t>Gulics</w:t>
            </w:r>
            <w:proofErr w:type="spellEnd"/>
            <w:r w:rsidRPr="00C014C0">
              <w:rPr>
                <w:rFonts w:ascii="Times New Roman" w:hAnsi="Times New Roman" w:cs="Times New Roman"/>
                <w:b/>
                <w:sz w:val="24"/>
                <w:szCs w:val="24"/>
              </w:rPr>
              <w:t>, T&amp;M Associates</w:t>
            </w:r>
          </w:p>
        </w:tc>
      </w:tr>
      <w:tr w:rsidR="00C014C0" w:rsidRPr="00C014C0" w:rsidTr="00C014C0">
        <w:tc>
          <w:tcPr>
            <w:tcW w:w="4383" w:type="dxa"/>
          </w:tcPr>
          <w:p w:rsidR="00C014C0" w:rsidRPr="00C014C0" w:rsidRDefault="00C014C0" w:rsidP="00C014C0">
            <w:pPr>
              <w:pStyle w:val="NoSpacing"/>
              <w:jc w:val="center"/>
              <w:rPr>
                <w:rFonts w:ascii="Times New Roman" w:hAnsi="Times New Roman" w:cs="Times New Roman"/>
                <w:b/>
                <w:sz w:val="24"/>
                <w:szCs w:val="24"/>
              </w:rPr>
            </w:pPr>
            <w:r w:rsidRPr="00C014C0">
              <w:rPr>
                <w:rFonts w:ascii="Times New Roman" w:hAnsi="Times New Roman" w:cs="Times New Roman"/>
                <w:b/>
                <w:sz w:val="24"/>
                <w:szCs w:val="24"/>
              </w:rPr>
              <w:t>91 Fulton Street, Boonton, NJ 07005</w:t>
            </w:r>
          </w:p>
        </w:tc>
        <w:tc>
          <w:tcPr>
            <w:tcW w:w="5067" w:type="dxa"/>
          </w:tcPr>
          <w:p w:rsidR="00C014C0" w:rsidRPr="00C014C0" w:rsidRDefault="00C014C0" w:rsidP="00C014C0">
            <w:pPr>
              <w:pStyle w:val="NoSpacing"/>
              <w:jc w:val="center"/>
              <w:rPr>
                <w:rFonts w:ascii="Times New Roman" w:hAnsi="Times New Roman" w:cs="Times New Roman"/>
                <w:b/>
                <w:sz w:val="24"/>
                <w:szCs w:val="24"/>
              </w:rPr>
            </w:pPr>
            <w:r w:rsidRPr="00C014C0">
              <w:rPr>
                <w:rFonts w:ascii="Times New Roman" w:hAnsi="Times New Roman" w:cs="Times New Roman"/>
                <w:b/>
                <w:sz w:val="24"/>
                <w:szCs w:val="24"/>
              </w:rPr>
              <w:t xml:space="preserve">11 </w:t>
            </w:r>
            <w:proofErr w:type="spellStart"/>
            <w:r w:rsidRPr="00C014C0">
              <w:rPr>
                <w:rFonts w:ascii="Times New Roman" w:hAnsi="Times New Roman" w:cs="Times New Roman"/>
                <w:b/>
                <w:sz w:val="24"/>
                <w:szCs w:val="24"/>
              </w:rPr>
              <w:t>Tindall</w:t>
            </w:r>
            <w:proofErr w:type="spellEnd"/>
            <w:r w:rsidRPr="00C014C0">
              <w:rPr>
                <w:rFonts w:ascii="Times New Roman" w:hAnsi="Times New Roman" w:cs="Times New Roman"/>
                <w:b/>
                <w:sz w:val="24"/>
                <w:szCs w:val="24"/>
              </w:rPr>
              <w:t xml:space="preserve"> Road, Middletown, NJ 07748</w:t>
            </w:r>
          </w:p>
        </w:tc>
      </w:tr>
      <w:tr w:rsidR="00C014C0" w:rsidRPr="00C014C0" w:rsidTr="00C014C0">
        <w:tc>
          <w:tcPr>
            <w:tcW w:w="4383" w:type="dxa"/>
          </w:tcPr>
          <w:p w:rsidR="00C014C0" w:rsidRPr="00C014C0" w:rsidRDefault="00C014C0" w:rsidP="00C014C0">
            <w:pPr>
              <w:pStyle w:val="NoSpacing"/>
              <w:jc w:val="center"/>
              <w:rPr>
                <w:rFonts w:ascii="Times New Roman" w:hAnsi="Times New Roman" w:cs="Times New Roman"/>
                <w:b/>
                <w:sz w:val="24"/>
                <w:szCs w:val="24"/>
              </w:rPr>
            </w:pPr>
            <w:r w:rsidRPr="00C014C0">
              <w:rPr>
                <w:rFonts w:ascii="Times New Roman" w:hAnsi="Times New Roman" w:cs="Times New Roman"/>
                <w:b/>
                <w:sz w:val="24"/>
                <w:szCs w:val="24"/>
              </w:rPr>
              <w:t>973-334-0003</w:t>
            </w:r>
          </w:p>
        </w:tc>
        <w:tc>
          <w:tcPr>
            <w:tcW w:w="5067" w:type="dxa"/>
          </w:tcPr>
          <w:p w:rsidR="00C014C0" w:rsidRPr="00C014C0" w:rsidRDefault="00C014C0" w:rsidP="00C014C0">
            <w:pPr>
              <w:pStyle w:val="NoSpacing"/>
              <w:jc w:val="center"/>
              <w:rPr>
                <w:rFonts w:ascii="Times New Roman" w:hAnsi="Times New Roman" w:cs="Times New Roman"/>
                <w:b/>
                <w:sz w:val="24"/>
                <w:szCs w:val="24"/>
              </w:rPr>
            </w:pPr>
            <w:r w:rsidRPr="00C014C0">
              <w:rPr>
                <w:rFonts w:ascii="Times New Roman" w:hAnsi="Times New Roman" w:cs="Times New Roman"/>
                <w:b/>
                <w:sz w:val="24"/>
                <w:szCs w:val="24"/>
              </w:rPr>
              <w:t>732-671-6400</w:t>
            </w:r>
          </w:p>
        </w:tc>
      </w:tr>
      <w:tr w:rsidR="00C014C0" w:rsidRPr="00C014C0" w:rsidTr="00C014C0">
        <w:tc>
          <w:tcPr>
            <w:tcW w:w="4383" w:type="dxa"/>
          </w:tcPr>
          <w:p w:rsidR="00C014C0" w:rsidRPr="00C014C0" w:rsidRDefault="00C014C0" w:rsidP="00C014C0">
            <w:pPr>
              <w:pStyle w:val="NoSpacing"/>
              <w:jc w:val="center"/>
              <w:rPr>
                <w:rFonts w:ascii="Times New Roman" w:hAnsi="Times New Roman" w:cs="Times New Roman"/>
                <w:b/>
                <w:sz w:val="24"/>
                <w:szCs w:val="24"/>
              </w:rPr>
            </w:pPr>
            <w:r w:rsidRPr="00C014C0">
              <w:rPr>
                <w:rFonts w:ascii="Times New Roman" w:hAnsi="Times New Roman" w:cs="Times New Roman"/>
                <w:b/>
                <w:sz w:val="24"/>
                <w:szCs w:val="24"/>
              </w:rPr>
              <w:t>RERICKSON@firstenvironment.com</w:t>
            </w:r>
          </w:p>
        </w:tc>
        <w:tc>
          <w:tcPr>
            <w:tcW w:w="5067" w:type="dxa"/>
          </w:tcPr>
          <w:p w:rsidR="00C014C0" w:rsidRPr="00C014C0" w:rsidRDefault="00C014C0" w:rsidP="00C014C0">
            <w:pPr>
              <w:pStyle w:val="NoSpacing"/>
              <w:jc w:val="center"/>
              <w:rPr>
                <w:rFonts w:ascii="Times New Roman" w:hAnsi="Times New Roman" w:cs="Times New Roman"/>
                <w:b/>
                <w:sz w:val="24"/>
                <w:szCs w:val="24"/>
              </w:rPr>
            </w:pPr>
            <w:r w:rsidRPr="00C014C0">
              <w:rPr>
                <w:rFonts w:ascii="Times New Roman" w:hAnsi="Times New Roman" w:cs="Times New Roman"/>
                <w:b/>
                <w:sz w:val="24"/>
                <w:szCs w:val="24"/>
              </w:rPr>
              <w:t>cgulics@tandmassociates.com</w:t>
            </w:r>
          </w:p>
        </w:tc>
      </w:tr>
    </w:tbl>
    <w:p w:rsidR="00C014C0" w:rsidRPr="00C014C0" w:rsidRDefault="00C014C0" w:rsidP="00C014C0">
      <w:pPr>
        <w:spacing w:line="240" w:lineRule="auto"/>
        <w:ind w:left="1080"/>
        <w:jc w:val="both"/>
        <w:rPr>
          <w:rFonts w:ascii="Times New Roman" w:hAnsi="Times New Roman" w:cs="Times New Roman"/>
          <w:sz w:val="24"/>
          <w:szCs w:val="24"/>
        </w:rPr>
      </w:pPr>
      <w:bookmarkStart w:id="0" w:name="_GoBack"/>
      <w:bookmarkEnd w:id="0"/>
    </w:p>
    <w:p w:rsidR="006B2129" w:rsidRPr="006B2129" w:rsidRDefault="006B2129" w:rsidP="007757FD">
      <w:pPr>
        <w:pStyle w:val="ListParagraph"/>
        <w:spacing w:line="240" w:lineRule="auto"/>
        <w:ind w:left="1800"/>
        <w:jc w:val="both"/>
        <w:rPr>
          <w:rFonts w:ascii="Times New Roman" w:hAnsi="Times New Roman" w:cs="Times New Roman"/>
          <w:sz w:val="12"/>
          <w:szCs w:val="12"/>
        </w:rPr>
      </w:pPr>
    </w:p>
    <w:p w:rsidR="00754654" w:rsidRPr="007757FD" w:rsidRDefault="00754654" w:rsidP="007757FD">
      <w:pPr>
        <w:pStyle w:val="ListParagraph"/>
        <w:numPr>
          <w:ilvl w:val="0"/>
          <w:numId w:val="4"/>
        </w:numPr>
        <w:spacing w:line="240" w:lineRule="auto"/>
        <w:jc w:val="both"/>
        <w:rPr>
          <w:rFonts w:ascii="Times New Roman" w:hAnsi="Times New Roman" w:cs="Times New Roman"/>
          <w:b/>
          <w:sz w:val="24"/>
          <w:szCs w:val="24"/>
        </w:rPr>
      </w:pPr>
      <w:r w:rsidRPr="007757FD">
        <w:rPr>
          <w:rFonts w:ascii="Times New Roman" w:hAnsi="Times New Roman" w:cs="Times New Roman"/>
          <w:b/>
          <w:sz w:val="24"/>
          <w:szCs w:val="24"/>
        </w:rPr>
        <w:t>APPROVED BURIED PIPING TEST METHODS</w:t>
      </w:r>
    </w:p>
    <w:p w:rsidR="006F3542" w:rsidRPr="007757FD" w:rsidRDefault="00C7254C" w:rsidP="007757FD">
      <w:pPr>
        <w:pStyle w:val="ListParagraph"/>
        <w:numPr>
          <w:ilvl w:val="1"/>
          <w:numId w:val="4"/>
        </w:numPr>
        <w:spacing w:line="240" w:lineRule="auto"/>
        <w:jc w:val="both"/>
        <w:rPr>
          <w:rFonts w:ascii="Times New Roman" w:hAnsi="Times New Roman" w:cs="Times New Roman"/>
          <w:sz w:val="24"/>
          <w:szCs w:val="24"/>
        </w:rPr>
      </w:pPr>
      <w:r w:rsidRPr="007757FD">
        <w:rPr>
          <w:rFonts w:ascii="Times New Roman" w:hAnsi="Times New Roman" w:cs="Times New Roman"/>
          <w:sz w:val="24"/>
          <w:szCs w:val="24"/>
        </w:rPr>
        <w:t>Appendix A of this document</w:t>
      </w:r>
      <w:r w:rsidR="00BD77A6" w:rsidRPr="007757FD">
        <w:rPr>
          <w:rFonts w:ascii="Times New Roman" w:hAnsi="Times New Roman" w:cs="Times New Roman"/>
          <w:sz w:val="24"/>
          <w:szCs w:val="24"/>
        </w:rPr>
        <w:t xml:space="preserve"> includes</w:t>
      </w:r>
      <w:r w:rsidRPr="007757FD">
        <w:rPr>
          <w:rFonts w:ascii="Times New Roman" w:hAnsi="Times New Roman" w:cs="Times New Roman"/>
          <w:sz w:val="24"/>
          <w:szCs w:val="24"/>
        </w:rPr>
        <w:t xml:space="preserve"> an overview of acceptable test methods for buried piping</w:t>
      </w:r>
    </w:p>
    <w:p w:rsidR="00FC7E9F" w:rsidRDefault="00FC7E9F" w:rsidP="007757FD">
      <w:pPr>
        <w:pStyle w:val="ListParagraph"/>
        <w:numPr>
          <w:ilvl w:val="1"/>
          <w:numId w:val="4"/>
        </w:numPr>
        <w:spacing w:line="240" w:lineRule="auto"/>
        <w:jc w:val="both"/>
        <w:rPr>
          <w:rFonts w:ascii="Times New Roman" w:hAnsi="Times New Roman" w:cs="Times New Roman"/>
          <w:sz w:val="24"/>
          <w:szCs w:val="24"/>
        </w:rPr>
      </w:pPr>
      <w:r w:rsidRPr="007757FD">
        <w:rPr>
          <w:rFonts w:ascii="Times New Roman" w:hAnsi="Times New Roman" w:cs="Times New Roman"/>
          <w:sz w:val="24"/>
          <w:szCs w:val="24"/>
        </w:rPr>
        <w:t xml:space="preserve">Soil and/or groundwater samples submitted in lieu of the methods detailed in Appendix A will not be accepted as a means of demonstrating compliance with this standard. </w:t>
      </w:r>
    </w:p>
    <w:p w:rsidR="00762BE0" w:rsidRDefault="00762BE0" w:rsidP="007757FD">
      <w:pPr>
        <w:pStyle w:val="ListParagraph"/>
        <w:numPr>
          <w:ilvl w:val="1"/>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Alternative methods for demonstrating compliance will be considered, but MUST be approved by the EJIF Engineer in advance of any implementation of that method.  Methods determined by the Engineer as not meeting the EJIF requirements will not be accepted for demonstrating compliance.</w:t>
      </w:r>
    </w:p>
    <w:p w:rsidR="006B2129" w:rsidRPr="006B2129" w:rsidRDefault="006B2129" w:rsidP="006B2129">
      <w:pPr>
        <w:pStyle w:val="ListParagraph"/>
        <w:spacing w:line="240" w:lineRule="auto"/>
        <w:ind w:left="1080"/>
        <w:jc w:val="both"/>
        <w:rPr>
          <w:rFonts w:ascii="Times New Roman" w:hAnsi="Times New Roman" w:cs="Times New Roman"/>
          <w:sz w:val="12"/>
          <w:szCs w:val="12"/>
        </w:rPr>
      </w:pPr>
    </w:p>
    <w:p w:rsidR="00363FD0" w:rsidRDefault="00363FD0">
      <w:pPr>
        <w:rPr>
          <w:rFonts w:ascii="Times New Roman" w:hAnsi="Times New Roman" w:cs="Times New Roman"/>
          <w:b/>
          <w:sz w:val="24"/>
          <w:szCs w:val="24"/>
        </w:rPr>
      </w:pPr>
      <w:r>
        <w:rPr>
          <w:rFonts w:ascii="Times New Roman" w:hAnsi="Times New Roman" w:cs="Times New Roman"/>
          <w:b/>
          <w:sz w:val="24"/>
          <w:szCs w:val="24"/>
        </w:rPr>
        <w:br w:type="page"/>
      </w:r>
    </w:p>
    <w:p w:rsidR="00867CC3" w:rsidRPr="007757FD" w:rsidRDefault="00867CC3" w:rsidP="00867CC3">
      <w:pPr>
        <w:pStyle w:val="ListParagraph"/>
        <w:numPr>
          <w:ilvl w:val="0"/>
          <w:numId w:val="4"/>
        </w:numPr>
        <w:spacing w:line="240" w:lineRule="auto"/>
        <w:jc w:val="both"/>
        <w:rPr>
          <w:rFonts w:ascii="Times New Roman" w:hAnsi="Times New Roman" w:cs="Times New Roman"/>
          <w:b/>
          <w:sz w:val="24"/>
          <w:szCs w:val="24"/>
        </w:rPr>
      </w:pPr>
      <w:r w:rsidRPr="007757FD">
        <w:rPr>
          <w:rFonts w:ascii="Times New Roman" w:hAnsi="Times New Roman" w:cs="Times New Roman"/>
          <w:b/>
          <w:sz w:val="24"/>
          <w:szCs w:val="24"/>
        </w:rPr>
        <w:lastRenderedPageBreak/>
        <w:t>SUGGESTED VENDORS</w:t>
      </w:r>
    </w:p>
    <w:p w:rsidR="00867CC3" w:rsidRDefault="00867CC3" w:rsidP="00867CC3">
      <w:pPr>
        <w:pStyle w:val="ListParagraph"/>
        <w:numPr>
          <w:ilvl w:val="1"/>
          <w:numId w:val="4"/>
        </w:numPr>
        <w:spacing w:line="240" w:lineRule="auto"/>
        <w:jc w:val="both"/>
        <w:rPr>
          <w:rFonts w:ascii="Times New Roman" w:hAnsi="Times New Roman" w:cs="Times New Roman"/>
          <w:sz w:val="24"/>
          <w:szCs w:val="24"/>
        </w:rPr>
      </w:pPr>
      <w:r w:rsidRPr="00245482">
        <w:rPr>
          <w:rFonts w:ascii="Times New Roman" w:hAnsi="Times New Roman" w:cs="Times New Roman"/>
          <w:sz w:val="24"/>
          <w:szCs w:val="24"/>
        </w:rPr>
        <w:t xml:space="preserve">Below is a list of third-party unaffiliated vendors who are approved by the State of NJ </w:t>
      </w:r>
      <w:r>
        <w:rPr>
          <w:rFonts w:ascii="Times New Roman" w:hAnsi="Times New Roman" w:cs="Times New Roman"/>
          <w:sz w:val="24"/>
          <w:szCs w:val="24"/>
        </w:rPr>
        <w:t xml:space="preserve">who </w:t>
      </w:r>
      <w:r w:rsidRPr="00245482">
        <w:rPr>
          <w:rFonts w:ascii="Times New Roman" w:hAnsi="Times New Roman" w:cs="Times New Roman"/>
          <w:sz w:val="24"/>
          <w:szCs w:val="24"/>
        </w:rPr>
        <w:t>can provide these services:</w:t>
      </w:r>
    </w:p>
    <w:p w:rsidR="00867CC3" w:rsidRPr="004334B0" w:rsidRDefault="00867CC3" w:rsidP="00867CC3">
      <w:pPr>
        <w:pStyle w:val="ListParagraph"/>
        <w:numPr>
          <w:ilvl w:val="2"/>
          <w:numId w:val="4"/>
        </w:numPr>
        <w:spacing w:line="240" w:lineRule="auto"/>
        <w:jc w:val="both"/>
        <w:rPr>
          <w:rFonts w:ascii="Times New Roman" w:hAnsi="Times New Roman" w:cs="Times New Roman"/>
          <w:color w:val="FF0000"/>
          <w:sz w:val="24"/>
          <w:szCs w:val="24"/>
        </w:rPr>
      </w:pPr>
      <w:r w:rsidRPr="004334B0">
        <w:rPr>
          <w:rFonts w:ascii="Times New Roman" w:hAnsi="Times New Roman" w:cs="Times New Roman"/>
          <w:color w:val="FF0000"/>
          <w:sz w:val="24"/>
          <w:szCs w:val="24"/>
        </w:rPr>
        <w:t>ATS Environmental</w:t>
      </w:r>
    </w:p>
    <w:p w:rsidR="00867CC3" w:rsidRPr="004334B0" w:rsidRDefault="00867CC3" w:rsidP="00867CC3">
      <w:pPr>
        <w:pStyle w:val="ListParagraph"/>
        <w:numPr>
          <w:ilvl w:val="3"/>
          <w:numId w:val="16"/>
        </w:numPr>
        <w:rPr>
          <w:rFonts w:ascii="Times New Roman" w:hAnsi="Times New Roman" w:cs="Times New Roman"/>
          <w:color w:val="FF0000"/>
          <w:sz w:val="24"/>
          <w:szCs w:val="24"/>
        </w:rPr>
      </w:pPr>
      <w:r w:rsidRPr="004334B0">
        <w:rPr>
          <w:rFonts w:ascii="Times New Roman" w:hAnsi="Times New Roman" w:cs="Times New Roman"/>
          <w:bCs/>
          <w:color w:val="FF0000"/>
          <w:sz w:val="24"/>
          <w:szCs w:val="24"/>
        </w:rPr>
        <w:t xml:space="preserve">Contact: Kristi </w:t>
      </w:r>
      <w:proofErr w:type="spellStart"/>
      <w:r w:rsidRPr="004334B0">
        <w:rPr>
          <w:rFonts w:ascii="Times New Roman" w:hAnsi="Times New Roman" w:cs="Times New Roman"/>
          <w:bCs/>
          <w:color w:val="FF0000"/>
          <w:sz w:val="24"/>
          <w:szCs w:val="24"/>
        </w:rPr>
        <w:t>Clune</w:t>
      </w:r>
      <w:proofErr w:type="spellEnd"/>
    </w:p>
    <w:p w:rsidR="00867CC3" w:rsidRPr="004334B0" w:rsidRDefault="00867CC3" w:rsidP="00867CC3">
      <w:pPr>
        <w:pStyle w:val="ListParagraph"/>
        <w:numPr>
          <w:ilvl w:val="3"/>
          <w:numId w:val="16"/>
        </w:numPr>
        <w:rPr>
          <w:rFonts w:ascii="Times New Roman" w:hAnsi="Times New Roman" w:cs="Times New Roman"/>
          <w:color w:val="FF0000"/>
          <w:sz w:val="24"/>
          <w:szCs w:val="24"/>
        </w:rPr>
      </w:pPr>
      <w:r w:rsidRPr="004334B0">
        <w:rPr>
          <w:rFonts w:ascii="Times New Roman" w:hAnsi="Times New Roman" w:cs="Times New Roman"/>
          <w:bCs/>
          <w:color w:val="FF0000"/>
          <w:sz w:val="24"/>
          <w:szCs w:val="24"/>
        </w:rPr>
        <w:t>Phone: 800-440-8265 x107</w:t>
      </w:r>
    </w:p>
    <w:p w:rsidR="00867CC3" w:rsidRPr="004334B0" w:rsidRDefault="00867CC3" w:rsidP="00867CC3">
      <w:pPr>
        <w:pStyle w:val="ListParagraph"/>
        <w:numPr>
          <w:ilvl w:val="3"/>
          <w:numId w:val="16"/>
        </w:numPr>
        <w:rPr>
          <w:rFonts w:ascii="Times New Roman" w:hAnsi="Times New Roman" w:cs="Times New Roman"/>
          <w:color w:val="FF0000"/>
          <w:sz w:val="24"/>
          <w:szCs w:val="24"/>
        </w:rPr>
      </w:pPr>
      <w:r w:rsidRPr="004334B0">
        <w:rPr>
          <w:rFonts w:ascii="Times New Roman" w:hAnsi="Times New Roman" w:cs="Times New Roman"/>
          <w:color w:val="FF0000"/>
          <w:sz w:val="24"/>
          <w:szCs w:val="24"/>
        </w:rPr>
        <w:t>Certification #: US269276</w:t>
      </w:r>
    </w:p>
    <w:p w:rsidR="00867CC3" w:rsidRPr="004334B0" w:rsidRDefault="003C6A2F" w:rsidP="00867CC3">
      <w:pPr>
        <w:pStyle w:val="ListParagraph"/>
        <w:numPr>
          <w:ilvl w:val="3"/>
          <w:numId w:val="16"/>
        </w:numPr>
        <w:rPr>
          <w:rFonts w:ascii="Times New Roman" w:hAnsi="Times New Roman" w:cs="Times New Roman"/>
          <w:bCs/>
          <w:color w:val="FF0000"/>
          <w:sz w:val="24"/>
          <w:szCs w:val="24"/>
        </w:rPr>
      </w:pPr>
      <w:hyperlink r:id="rId8" w:history="1">
        <w:r w:rsidR="00867CC3" w:rsidRPr="004334B0">
          <w:rPr>
            <w:rStyle w:val="Hyperlink"/>
            <w:rFonts w:ascii="Times New Roman" w:hAnsi="Times New Roman" w:cs="Times New Roman"/>
            <w:bCs/>
            <w:color w:val="FF0000"/>
            <w:sz w:val="24"/>
            <w:szCs w:val="24"/>
          </w:rPr>
          <w:t>kristi@atsenvironmental.com</w:t>
        </w:r>
      </w:hyperlink>
      <w:r w:rsidR="00867CC3" w:rsidRPr="004334B0">
        <w:rPr>
          <w:rFonts w:ascii="Times New Roman" w:hAnsi="Times New Roman" w:cs="Times New Roman"/>
          <w:bCs/>
          <w:color w:val="FF0000"/>
          <w:sz w:val="24"/>
          <w:szCs w:val="24"/>
          <w:u w:val="single"/>
        </w:rPr>
        <w:t xml:space="preserve"> </w:t>
      </w:r>
    </w:p>
    <w:p w:rsidR="00867CC3" w:rsidRPr="004334B0" w:rsidRDefault="003C6A2F" w:rsidP="00867CC3">
      <w:pPr>
        <w:pStyle w:val="ListParagraph"/>
        <w:numPr>
          <w:ilvl w:val="3"/>
          <w:numId w:val="16"/>
        </w:numPr>
        <w:rPr>
          <w:rFonts w:ascii="Times New Roman" w:hAnsi="Times New Roman" w:cs="Times New Roman"/>
          <w:bCs/>
          <w:color w:val="FF0000"/>
          <w:sz w:val="24"/>
          <w:szCs w:val="24"/>
          <w:u w:val="single"/>
        </w:rPr>
      </w:pPr>
      <w:hyperlink r:id="rId9" w:history="1">
        <w:r w:rsidR="00867CC3" w:rsidRPr="004334B0">
          <w:rPr>
            <w:rStyle w:val="Hyperlink"/>
            <w:rFonts w:ascii="Times New Roman" w:hAnsi="Times New Roman" w:cs="Times New Roman"/>
            <w:bCs/>
            <w:color w:val="FF0000"/>
            <w:sz w:val="24"/>
            <w:szCs w:val="24"/>
          </w:rPr>
          <w:t>www.atsenviro.com</w:t>
        </w:r>
      </w:hyperlink>
      <w:r w:rsidR="00867CC3" w:rsidRPr="004334B0">
        <w:rPr>
          <w:rFonts w:ascii="Times New Roman" w:hAnsi="Times New Roman" w:cs="Times New Roman"/>
          <w:bCs/>
          <w:color w:val="FF0000"/>
          <w:sz w:val="24"/>
          <w:szCs w:val="24"/>
        </w:rPr>
        <w:t xml:space="preserve"> </w:t>
      </w:r>
    </w:p>
    <w:p w:rsidR="00867CC3" w:rsidRPr="004334B0" w:rsidRDefault="00867CC3" w:rsidP="00867CC3">
      <w:pPr>
        <w:pStyle w:val="ListParagraph"/>
        <w:numPr>
          <w:ilvl w:val="2"/>
          <w:numId w:val="4"/>
        </w:numPr>
        <w:spacing w:line="240" w:lineRule="auto"/>
        <w:jc w:val="both"/>
        <w:rPr>
          <w:rFonts w:ascii="Times New Roman" w:hAnsi="Times New Roman" w:cs="Times New Roman"/>
          <w:color w:val="FF0000"/>
          <w:sz w:val="24"/>
          <w:szCs w:val="24"/>
        </w:rPr>
      </w:pPr>
      <w:proofErr w:type="spellStart"/>
      <w:r w:rsidRPr="004334B0">
        <w:rPr>
          <w:rFonts w:ascii="Times New Roman" w:hAnsi="Times New Roman" w:cs="Times New Roman"/>
          <w:color w:val="FF0000"/>
          <w:sz w:val="24"/>
          <w:szCs w:val="24"/>
        </w:rPr>
        <w:t>Crompco</w:t>
      </w:r>
      <w:proofErr w:type="spellEnd"/>
      <w:r w:rsidRPr="004334B0">
        <w:rPr>
          <w:rFonts w:ascii="Times New Roman" w:hAnsi="Times New Roman" w:cs="Times New Roman"/>
          <w:color w:val="FF0000"/>
          <w:sz w:val="24"/>
          <w:szCs w:val="24"/>
        </w:rPr>
        <w:t>, LLC</w:t>
      </w:r>
    </w:p>
    <w:p w:rsidR="00867CC3" w:rsidRPr="004334B0" w:rsidRDefault="00867CC3" w:rsidP="00867CC3">
      <w:pPr>
        <w:pStyle w:val="ListParagraph"/>
        <w:numPr>
          <w:ilvl w:val="3"/>
          <w:numId w:val="17"/>
        </w:numPr>
        <w:spacing w:line="240" w:lineRule="auto"/>
        <w:jc w:val="both"/>
        <w:rPr>
          <w:rFonts w:ascii="Times New Roman" w:hAnsi="Times New Roman" w:cs="Times New Roman"/>
          <w:color w:val="FF0000"/>
          <w:sz w:val="24"/>
          <w:szCs w:val="24"/>
        </w:rPr>
      </w:pPr>
      <w:r w:rsidRPr="004334B0">
        <w:rPr>
          <w:rFonts w:ascii="Times New Roman" w:hAnsi="Times New Roman" w:cs="Times New Roman"/>
          <w:color w:val="FF0000"/>
          <w:sz w:val="24"/>
          <w:szCs w:val="24"/>
        </w:rPr>
        <w:t>Contact: Garrett Brodie</w:t>
      </w:r>
    </w:p>
    <w:p w:rsidR="00867CC3" w:rsidRPr="004334B0" w:rsidRDefault="00867CC3" w:rsidP="00867CC3">
      <w:pPr>
        <w:pStyle w:val="ListParagraph"/>
        <w:numPr>
          <w:ilvl w:val="3"/>
          <w:numId w:val="17"/>
        </w:numPr>
        <w:spacing w:line="240" w:lineRule="auto"/>
        <w:jc w:val="both"/>
        <w:rPr>
          <w:rFonts w:ascii="Times New Roman" w:hAnsi="Times New Roman" w:cs="Times New Roman"/>
          <w:color w:val="FF0000"/>
          <w:sz w:val="24"/>
          <w:szCs w:val="24"/>
        </w:rPr>
      </w:pPr>
      <w:r w:rsidRPr="004334B0">
        <w:rPr>
          <w:rFonts w:ascii="Times New Roman" w:hAnsi="Times New Roman" w:cs="Times New Roman"/>
          <w:color w:val="FF0000"/>
          <w:sz w:val="24"/>
          <w:szCs w:val="24"/>
        </w:rPr>
        <w:t>Phone: 800-646-3161 x977</w:t>
      </w:r>
    </w:p>
    <w:p w:rsidR="00867CC3" w:rsidRPr="004334B0" w:rsidRDefault="00867CC3" w:rsidP="00867CC3">
      <w:pPr>
        <w:pStyle w:val="ListParagraph"/>
        <w:numPr>
          <w:ilvl w:val="3"/>
          <w:numId w:val="17"/>
        </w:numPr>
        <w:spacing w:line="240" w:lineRule="auto"/>
        <w:jc w:val="both"/>
        <w:rPr>
          <w:rFonts w:ascii="Times New Roman" w:hAnsi="Times New Roman" w:cs="Times New Roman"/>
          <w:color w:val="FF0000"/>
          <w:sz w:val="24"/>
          <w:szCs w:val="24"/>
        </w:rPr>
      </w:pPr>
      <w:r w:rsidRPr="004334B0">
        <w:rPr>
          <w:rFonts w:ascii="Times New Roman" w:hAnsi="Times New Roman" w:cs="Times New Roman"/>
          <w:color w:val="FF0000"/>
          <w:sz w:val="24"/>
          <w:szCs w:val="24"/>
        </w:rPr>
        <w:t>Certification #: US00070</w:t>
      </w:r>
    </w:p>
    <w:p w:rsidR="00867CC3" w:rsidRPr="004334B0" w:rsidRDefault="003C6A2F" w:rsidP="00867CC3">
      <w:pPr>
        <w:pStyle w:val="ListParagraph"/>
        <w:numPr>
          <w:ilvl w:val="3"/>
          <w:numId w:val="17"/>
        </w:numPr>
        <w:spacing w:line="240" w:lineRule="auto"/>
        <w:jc w:val="both"/>
        <w:rPr>
          <w:rFonts w:ascii="Times New Roman" w:hAnsi="Times New Roman" w:cs="Times New Roman"/>
          <w:color w:val="FF0000"/>
          <w:sz w:val="24"/>
          <w:szCs w:val="24"/>
        </w:rPr>
      </w:pPr>
      <w:hyperlink r:id="rId10" w:history="1">
        <w:r w:rsidR="00867CC3" w:rsidRPr="004334B0">
          <w:rPr>
            <w:rStyle w:val="Hyperlink"/>
            <w:rFonts w:ascii="Times New Roman" w:hAnsi="Times New Roman" w:cs="Times New Roman"/>
            <w:color w:val="FF0000"/>
            <w:sz w:val="24"/>
            <w:szCs w:val="24"/>
          </w:rPr>
          <w:t>garrett.brodie@crompco.com</w:t>
        </w:r>
      </w:hyperlink>
    </w:p>
    <w:p w:rsidR="00867CC3" w:rsidRPr="004334B0" w:rsidRDefault="003C6A2F" w:rsidP="00867CC3">
      <w:pPr>
        <w:pStyle w:val="ListParagraph"/>
        <w:numPr>
          <w:ilvl w:val="3"/>
          <w:numId w:val="17"/>
        </w:numPr>
        <w:spacing w:line="240" w:lineRule="auto"/>
        <w:jc w:val="both"/>
        <w:rPr>
          <w:rFonts w:ascii="Times New Roman" w:hAnsi="Times New Roman" w:cs="Times New Roman"/>
          <w:color w:val="FF0000"/>
          <w:sz w:val="24"/>
          <w:szCs w:val="24"/>
        </w:rPr>
      </w:pPr>
      <w:hyperlink r:id="rId11" w:history="1">
        <w:r w:rsidR="00867CC3" w:rsidRPr="004334B0">
          <w:rPr>
            <w:rStyle w:val="Hyperlink"/>
            <w:rFonts w:ascii="Times New Roman" w:hAnsi="Times New Roman" w:cs="Times New Roman"/>
            <w:color w:val="FF0000"/>
            <w:sz w:val="24"/>
            <w:szCs w:val="24"/>
          </w:rPr>
          <w:t>www.crompco.com</w:t>
        </w:r>
      </w:hyperlink>
      <w:r w:rsidR="00867CC3" w:rsidRPr="004334B0">
        <w:rPr>
          <w:rFonts w:ascii="Times New Roman" w:hAnsi="Times New Roman" w:cs="Times New Roman"/>
          <w:color w:val="FF0000"/>
          <w:sz w:val="24"/>
          <w:szCs w:val="24"/>
        </w:rPr>
        <w:t xml:space="preserve">  </w:t>
      </w:r>
    </w:p>
    <w:p w:rsidR="00867CC3" w:rsidRPr="004334B0" w:rsidRDefault="00867CC3" w:rsidP="00867CC3">
      <w:pPr>
        <w:pStyle w:val="ListParagraph"/>
        <w:numPr>
          <w:ilvl w:val="2"/>
          <w:numId w:val="4"/>
        </w:numPr>
        <w:spacing w:line="240" w:lineRule="auto"/>
        <w:jc w:val="both"/>
        <w:rPr>
          <w:rFonts w:ascii="Times New Roman" w:hAnsi="Times New Roman" w:cs="Times New Roman"/>
          <w:color w:val="FF0000"/>
          <w:sz w:val="24"/>
          <w:szCs w:val="24"/>
        </w:rPr>
      </w:pPr>
      <w:r w:rsidRPr="004334B0">
        <w:rPr>
          <w:rFonts w:ascii="Times New Roman" w:hAnsi="Times New Roman" w:cs="Times New Roman"/>
          <w:bCs/>
          <w:color w:val="FF0000"/>
          <w:sz w:val="24"/>
          <w:szCs w:val="24"/>
        </w:rPr>
        <w:t>Charles J. Hoffman Jr &amp; Son</w:t>
      </w:r>
    </w:p>
    <w:p w:rsidR="00867CC3" w:rsidRPr="004334B0" w:rsidRDefault="00867CC3" w:rsidP="00867CC3">
      <w:pPr>
        <w:pStyle w:val="ListParagraph"/>
        <w:numPr>
          <w:ilvl w:val="3"/>
          <w:numId w:val="4"/>
        </w:numPr>
        <w:spacing w:line="240" w:lineRule="auto"/>
        <w:jc w:val="both"/>
        <w:rPr>
          <w:rFonts w:ascii="Times New Roman" w:hAnsi="Times New Roman" w:cs="Times New Roman"/>
          <w:color w:val="FF0000"/>
          <w:sz w:val="24"/>
          <w:szCs w:val="24"/>
        </w:rPr>
      </w:pPr>
      <w:r w:rsidRPr="004334B0">
        <w:rPr>
          <w:rFonts w:ascii="Times New Roman" w:hAnsi="Times New Roman" w:cs="Times New Roman"/>
          <w:color w:val="FF0000"/>
          <w:sz w:val="24"/>
          <w:szCs w:val="24"/>
        </w:rPr>
        <w:t>732-681-1985</w:t>
      </w:r>
    </w:p>
    <w:p w:rsidR="00867CC3" w:rsidRPr="004334B0" w:rsidRDefault="00867CC3" w:rsidP="00867CC3">
      <w:pPr>
        <w:pStyle w:val="ListParagraph"/>
        <w:numPr>
          <w:ilvl w:val="3"/>
          <w:numId w:val="4"/>
        </w:numPr>
        <w:spacing w:line="240" w:lineRule="auto"/>
        <w:jc w:val="both"/>
        <w:rPr>
          <w:rFonts w:ascii="Times New Roman" w:hAnsi="Times New Roman" w:cs="Times New Roman"/>
          <w:color w:val="FF0000"/>
          <w:sz w:val="24"/>
          <w:szCs w:val="24"/>
        </w:rPr>
      </w:pPr>
      <w:r w:rsidRPr="004334B0">
        <w:rPr>
          <w:rFonts w:ascii="Times New Roman" w:hAnsi="Times New Roman" w:cs="Times New Roman"/>
          <w:color w:val="FF0000"/>
          <w:sz w:val="24"/>
          <w:szCs w:val="24"/>
        </w:rPr>
        <w:t>Certification #: US302506</w:t>
      </w:r>
    </w:p>
    <w:p w:rsidR="00867CC3" w:rsidRPr="004334B0" w:rsidRDefault="003C6A2F" w:rsidP="00867CC3">
      <w:pPr>
        <w:pStyle w:val="ListParagraph"/>
        <w:numPr>
          <w:ilvl w:val="3"/>
          <w:numId w:val="4"/>
        </w:numPr>
        <w:spacing w:line="240" w:lineRule="auto"/>
        <w:jc w:val="both"/>
        <w:rPr>
          <w:rFonts w:ascii="Times New Roman" w:hAnsi="Times New Roman" w:cs="Times New Roman"/>
          <w:color w:val="FF0000"/>
          <w:sz w:val="24"/>
          <w:szCs w:val="24"/>
        </w:rPr>
      </w:pPr>
      <w:hyperlink r:id="rId12" w:history="1">
        <w:r w:rsidR="00867CC3" w:rsidRPr="004334B0">
          <w:rPr>
            <w:rStyle w:val="Hyperlink"/>
            <w:rFonts w:ascii="Times New Roman" w:hAnsi="Times New Roman" w:cs="Times New Roman"/>
            <w:color w:val="FF0000"/>
            <w:sz w:val="24"/>
            <w:szCs w:val="24"/>
          </w:rPr>
          <w:t>www.hoffmanntankremoval.com</w:t>
        </w:r>
      </w:hyperlink>
      <w:r w:rsidR="00867CC3" w:rsidRPr="004334B0">
        <w:rPr>
          <w:rFonts w:ascii="Times New Roman" w:hAnsi="Times New Roman" w:cs="Times New Roman"/>
          <w:color w:val="FF0000"/>
          <w:sz w:val="24"/>
          <w:szCs w:val="24"/>
        </w:rPr>
        <w:t xml:space="preserve">  </w:t>
      </w:r>
    </w:p>
    <w:p w:rsidR="00867CC3" w:rsidRPr="004334B0" w:rsidRDefault="00867CC3" w:rsidP="00867CC3">
      <w:pPr>
        <w:pStyle w:val="ListParagraph"/>
        <w:numPr>
          <w:ilvl w:val="2"/>
          <w:numId w:val="4"/>
        </w:numPr>
        <w:spacing w:line="240" w:lineRule="auto"/>
        <w:jc w:val="both"/>
        <w:rPr>
          <w:rFonts w:ascii="Times New Roman" w:hAnsi="Times New Roman" w:cs="Times New Roman"/>
          <w:color w:val="FF0000"/>
          <w:sz w:val="24"/>
          <w:szCs w:val="24"/>
        </w:rPr>
      </w:pPr>
      <w:r w:rsidRPr="004334B0">
        <w:rPr>
          <w:rFonts w:ascii="Times New Roman" w:hAnsi="Times New Roman" w:cs="Times New Roman"/>
          <w:color w:val="FF0000"/>
          <w:sz w:val="24"/>
          <w:szCs w:val="24"/>
        </w:rPr>
        <w:t>Accurate Tank Testing, LLC</w:t>
      </w:r>
    </w:p>
    <w:p w:rsidR="00867CC3" w:rsidRPr="004334B0" w:rsidRDefault="00867CC3" w:rsidP="00867CC3">
      <w:pPr>
        <w:pStyle w:val="ListParagraph"/>
        <w:numPr>
          <w:ilvl w:val="3"/>
          <w:numId w:val="4"/>
        </w:numPr>
        <w:spacing w:line="240" w:lineRule="auto"/>
        <w:jc w:val="both"/>
        <w:rPr>
          <w:rFonts w:ascii="Times New Roman" w:hAnsi="Times New Roman" w:cs="Times New Roman"/>
          <w:color w:val="FF0000"/>
          <w:sz w:val="24"/>
          <w:szCs w:val="24"/>
        </w:rPr>
      </w:pPr>
      <w:r w:rsidRPr="004334B0">
        <w:rPr>
          <w:rFonts w:ascii="Times New Roman" w:hAnsi="Times New Roman" w:cs="Times New Roman"/>
          <w:color w:val="FF0000"/>
          <w:sz w:val="24"/>
          <w:szCs w:val="24"/>
        </w:rPr>
        <w:t>201-848-8224</w:t>
      </w:r>
    </w:p>
    <w:p w:rsidR="00867CC3" w:rsidRPr="004334B0" w:rsidRDefault="00867CC3" w:rsidP="00867CC3">
      <w:pPr>
        <w:pStyle w:val="ListParagraph"/>
        <w:numPr>
          <w:ilvl w:val="3"/>
          <w:numId w:val="4"/>
        </w:numPr>
        <w:spacing w:line="240" w:lineRule="auto"/>
        <w:jc w:val="both"/>
        <w:rPr>
          <w:rFonts w:ascii="Times New Roman" w:hAnsi="Times New Roman" w:cs="Times New Roman"/>
          <w:color w:val="FF0000"/>
          <w:sz w:val="24"/>
          <w:szCs w:val="24"/>
        </w:rPr>
      </w:pPr>
      <w:r w:rsidRPr="004334B0">
        <w:rPr>
          <w:rFonts w:ascii="Times New Roman" w:hAnsi="Times New Roman" w:cs="Times New Roman"/>
          <w:color w:val="FF0000"/>
          <w:sz w:val="24"/>
          <w:szCs w:val="24"/>
        </w:rPr>
        <w:t>Certification #: US00006</w:t>
      </w:r>
    </w:p>
    <w:p w:rsidR="00867CC3" w:rsidRPr="004334B0" w:rsidRDefault="003C6A2F" w:rsidP="00867CC3">
      <w:pPr>
        <w:pStyle w:val="ListParagraph"/>
        <w:numPr>
          <w:ilvl w:val="3"/>
          <w:numId w:val="4"/>
        </w:numPr>
        <w:spacing w:line="240" w:lineRule="auto"/>
        <w:jc w:val="both"/>
        <w:rPr>
          <w:rFonts w:ascii="Times New Roman" w:hAnsi="Times New Roman" w:cs="Times New Roman"/>
          <w:color w:val="FF0000"/>
          <w:sz w:val="24"/>
          <w:szCs w:val="24"/>
        </w:rPr>
      </w:pPr>
      <w:hyperlink r:id="rId13" w:history="1">
        <w:r w:rsidR="00867CC3" w:rsidRPr="004334B0">
          <w:rPr>
            <w:rStyle w:val="Hyperlink"/>
            <w:rFonts w:ascii="Times New Roman" w:hAnsi="Times New Roman" w:cs="Times New Roman"/>
            <w:color w:val="FF0000"/>
            <w:sz w:val="24"/>
            <w:szCs w:val="24"/>
          </w:rPr>
          <w:t>www.oiltanktesting.com</w:t>
        </w:r>
      </w:hyperlink>
      <w:r w:rsidR="00867CC3" w:rsidRPr="004334B0">
        <w:rPr>
          <w:rFonts w:ascii="Times New Roman" w:hAnsi="Times New Roman" w:cs="Times New Roman"/>
          <w:color w:val="FF0000"/>
          <w:sz w:val="24"/>
          <w:szCs w:val="24"/>
        </w:rPr>
        <w:t xml:space="preserve"> </w:t>
      </w:r>
    </w:p>
    <w:p w:rsidR="00867CC3" w:rsidRPr="00D0085C" w:rsidRDefault="00867CC3" w:rsidP="00867CC3">
      <w:pPr>
        <w:pStyle w:val="ListParagraph"/>
        <w:spacing w:line="240" w:lineRule="auto"/>
        <w:ind w:left="2520"/>
        <w:jc w:val="both"/>
        <w:rPr>
          <w:rFonts w:ascii="Times New Roman" w:hAnsi="Times New Roman" w:cs="Times New Roman"/>
          <w:sz w:val="24"/>
          <w:szCs w:val="24"/>
        </w:rPr>
      </w:pPr>
    </w:p>
    <w:p w:rsidR="008D1772" w:rsidRPr="0039184D" w:rsidRDefault="00867CC3" w:rsidP="0039184D">
      <w:pPr>
        <w:pStyle w:val="ListParagraph"/>
        <w:numPr>
          <w:ilvl w:val="1"/>
          <w:numId w:val="4"/>
        </w:numPr>
        <w:spacing w:line="240" w:lineRule="auto"/>
        <w:jc w:val="both"/>
        <w:rPr>
          <w:rFonts w:ascii="Times New Roman" w:hAnsi="Times New Roman" w:cs="Times New Roman"/>
          <w:sz w:val="24"/>
          <w:szCs w:val="24"/>
        </w:rPr>
      </w:pPr>
      <w:r w:rsidRPr="006B6EBE">
        <w:rPr>
          <w:rFonts w:ascii="Times New Roman" w:hAnsi="Times New Roman" w:cs="Times New Roman"/>
          <w:sz w:val="24"/>
          <w:szCs w:val="24"/>
        </w:rPr>
        <w:t>In the event the owner/operator chooses to select an alternate vendor for testing, said vendor must be licensed by the NJDEP to perform the testing requirements.</w:t>
      </w:r>
    </w:p>
    <w:p w:rsidR="00F054EF" w:rsidRDefault="00F054EF" w:rsidP="006B2129">
      <w:pPr>
        <w:pStyle w:val="ListParagraph"/>
        <w:spacing w:line="240" w:lineRule="auto"/>
        <w:ind w:left="1080"/>
        <w:rPr>
          <w:rFonts w:ascii="Times New Roman" w:hAnsi="Times New Roman" w:cs="Times New Roman"/>
          <w:sz w:val="24"/>
          <w:szCs w:val="24"/>
        </w:rPr>
      </w:pPr>
    </w:p>
    <w:p w:rsidR="00F054EF" w:rsidRPr="009A342D" w:rsidRDefault="00F054EF" w:rsidP="00F054EF">
      <w:pPr>
        <w:pStyle w:val="ListParagraph"/>
        <w:numPr>
          <w:ilvl w:val="0"/>
          <w:numId w:val="4"/>
        </w:numPr>
        <w:spacing w:line="240" w:lineRule="auto"/>
        <w:jc w:val="both"/>
        <w:rPr>
          <w:rFonts w:ascii="Times New Roman" w:hAnsi="Times New Roman" w:cs="Times New Roman"/>
          <w:sz w:val="24"/>
          <w:szCs w:val="24"/>
        </w:rPr>
      </w:pPr>
      <w:r w:rsidRPr="009A342D">
        <w:rPr>
          <w:rFonts w:ascii="Times New Roman" w:hAnsi="Times New Roman" w:cs="Times New Roman"/>
          <w:sz w:val="24"/>
          <w:szCs w:val="24"/>
        </w:rPr>
        <w:t>APPROVAL PROCESS</w:t>
      </w:r>
    </w:p>
    <w:p w:rsidR="00F054EF" w:rsidRPr="009A342D" w:rsidRDefault="00F054EF" w:rsidP="00F054EF">
      <w:pPr>
        <w:pStyle w:val="ListParagraph"/>
        <w:numPr>
          <w:ilvl w:val="1"/>
          <w:numId w:val="4"/>
        </w:numPr>
        <w:spacing w:line="240" w:lineRule="auto"/>
        <w:jc w:val="both"/>
        <w:rPr>
          <w:rFonts w:ascii="Times New Roman" w:hAnsi="Times New Roman" w:cs="Times New Roman"/>
          <w:sz w:val="24"/>
          <w:szCs w:val="24"/>
        </w:rPr>
      </w:pPr>
      <w:r w:rsidRPr="009A342D">
        <w:rPr>
          <w:rFonts w:ascii="Times New Roman" w:hAnsi="Times New Roman" w:cs="Times New Roman"/>
          <w:sz w:val="24"/>
          <w:szCs w:val="24"/>
        </w:rPr>
        <w:t xml:space="preserve">Once </w:t>
      </w:r>
      <w:r w:rsidR="00220878">
        <w:rPr>
          <w:rFonts w:ascii="Times New Roman" w:hAnsi="Times New Roman" w:cs="Times New Roman"/>
          <w:sz w:val="24"/>
          <w:szCs w:val="24"/>
        </w:rPr>
        <w:t>the Environmental Engineer h</w:t>
      </w:r>
      <w:r w:rsidRPr="009A342D">
        <w:rPr>
          <w:rFonts w:ascii="Times New Roman" w:hAnsi="Times New Roman" w:cs="Times New Roman"/>
          <w:sz w:val="24"/>
          <w:szCs w:val="24"/>
        </w:rPr>
        <w:t xml:space="preserve">as received evidence of a continuous leak detection system or results of testing of product piping completed in accordance with the criteria described above, </w:t>
      </w:r>
      <w:r w:rsidR="00220878">
        <w:rPr>
          <w:rFonts w:ascii="Times New Roman" w:hAnsi="Times New Roman" w:cs="Times New Roman"/>
          <w:sz w:val="24"/>
          <w:szCs w:val="24"/>
        </w:rPr>
        <w:t xml:space="preserve">the Environmental Engineer </w:t>
      </w:r>
      <w:r w:rsidRPr="009A342D">
        <w:rPr>
          <w:rFonts w:ascii="Times New Roman" w:hAnsi="Times New Roman" w:cs="Times New Roman"/>
          <w:sz w:val="24"/>
          <w:szCs w:val="24"/>
        </w:rPr>
        <w:t>reserves the right to inspect the site and system to verify the information submitted.  Once completed, a letter will be provided to the owner/operator with our evaluation of the information submitted and recommendations on required actions (if necessary).  If denied, recommendations for corrective action wi</w:t>
      </w:r>
      <w:r w:rsidR="0039184D" w:rsidRPr="009A342D">
        <w:rPr>
          <w:rFonts w:ascii="Times New Roman" w:hAnsi="Times New Roman" w:cs="Times New Roman"/>
          <w:sz w:val="24"/>
          <w:szCs w:val="24"/>
        </w:rPr>
        <w:t>ll</w:t>
      </w:r>
      <w:r w:rsidRPr="009A342D">
        <w:rPr>
          <w:rFonts w:ascii="Times New Roman" w:hAnsi="Times New Roman" w:cs="Times New Roman"/>
          <w:sz w:val="24"/>
          <w:szCs w:val="24"/>
        </w:rPr>
        <w:t xml:space="preserve"> be provided.  </w:t>
      </w:r>
    </w:p>
    <w:p w:rsidR="00F054EF" w:rsidRPr="009A342D" w:rsidRDefault="00F054EF" w:rsidP="006B2129">
      <w:pPr>
        <w:pStyle w:val="ListParagraph"/>
        <w:spacing w:line="240" w:lineRule="auto"/>
        <w:ind w:left="1080"/>
        <w:rPr>
          <w:rFonts w:ascii="Times New Roman" w:hAnsi="Times New Roman" w:cs="Times New Roman"/>
          <w:sz w:val="24"/>
          <w:szCs w:val="24"/>
        </w:rPr>
      </w:pPr>
    </w:p>
    <w:p w:rsidR="0039184D" w:rsidRPr="009A342D" w:rsidRDefault="0039184D" w:rsidP="0039184D">
      <w:pPr>
        <w:pStyle w:val="ListParagraph"/>
        <w:numPr>
          <w:ilvl w:val="0"/>
          <w:numId w:val="4"/>
        </w:numPr>
        <w:spacing w:line="240" w:lineRule="auto"/>
        <w:jc w:val="both"/>
        <w:rPr>
          <w:rFonts w:ascii="Times New Roman" w:hAnsi="Times New Roman" w:cs="Times New Roman"/>
          <w:sz w:val="24"/>
          <w:szCs w:val="24"/>
        </w:rPr>
      </w:pPr>
      <w:r w:rsidRPr="009A342D">
        <w:rPr>
          <w:rFonts w:ascii="Times New Roman" w:hAnsi="Times New Roman" w:cs="Times New Roman"/>
          <w:sz w:val="24"/>
          <w:szCs w:val="24"/>
        </w:rPr>
        <w:t>REIMBURSEMENT PROCESS</w:t>
      </w:r>
    </w:p>
    <w:p w:rsidR="0039184D" w:rsidRDefault="0039184D" w:rsidP="0039184D">
      <w:pPr>
        <w:pStyle w:val="ListParagraph"/>
        <w:numPr>
          <w:ilvl w:val="1"/>
          <w:numId w:val="4"/>
        </w:numPr>
        <w:spacing w:line="240" w:lineRule="auto"/>
        <w:jc w:val="both"/>
        <w:rPr>
          <w:rFonts w:ascii="Times New Roman" w:hAnsi="Times New Roman" w:cs="Times New Roman"/>
          <w:sz w:val="24"/>
          <w:szCs w:val="24"/>
        </w:rPr>
      </w:pPr>
      <w:r w:rsidRPr="009A342D">
        <w:rPr>
          <w:rFonts w:ascii="Times New Roman" w:hAnsi="Times New Roman" w:cs="Times New Roman"/>
          <w:sz w:val="24"/>
          <w:szCs w:val="24"/>
        </w:rPr>
        <w:t xml:space="preserve">Results of one of the approved testing processes need to be submitted first to </w:t>
      </w:r>
      <w:r w:rsidR="00220878">
        <w:rPr>
          <w:rFonts w:ascii="Times New Roman" w:hAnsi="Times New Roman" w:cs="Times New Roman"/>
          <w:sz w:val="24"/>
          <w:szCs w:val="24"/>
        </w:rPr>
        <w:t xml:space="preserve">the Environmental Engineer </w:t>
      </w:r>
      <w:r w:rsidRPr="009A342D">
        <w:rPr>
          <w:rFonts w:ascii="Times New Roman" w:hAnsi="Times New Roman" w:cs="Times New Roman"/>
          <w:sz w:val="24"/>
          <w:szCs w:val="24"/>
        </w:rPr>
        <w:t xml:space="preserve">for review.  Upon approval, these results will be forwarded on to the Executive Director of the EJIF (PERMA) for reimbursement of up to $400.00 per test.  </w:t>
      </w:r>
    </w:p>
    <w:p w:rsidR="008427BD" w:rsidRPr="009A342D" w:rsidRDefault="008427BD" w:rsidP="0039184D">
      <w:pPr>
        <w:pStyle w:val="ListParagraph"/>
        <w:numPr>
          <w:ilvl w:val="1"/>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visit the EJIF website at </w:t>
      </w:r>
      <w:hyperlink r:id="rId14" w:history="1">
        <w:r w:rsidRPr="0089465E">
          <w:rPr>
            <w:rStyle w:val="Hyperlink"/>
            <w:rFonts w:ascii="Times New Roman" w:hAnsi="Times New Roman" w:cs="Times New Roman"/>
            <w:sz w:val="24"/>
            <w:szCs w:val="24"/>
          </w:rPr>
          <w:t>www.njejif.org</w:t>
        </w:r>
      </w:hyperlink>
      <w:r>
        <w:rPr>
          <w:rFonts w:ascii="Times New Roman" w:hAnsi="Times New Roman" w:cs="Times New Roman"/>
          <w:sz w:val="24"/>
          <w:szCs w:val="24"/>
        </w:rPr>
        <w:t xml:space="preserve"> for </w:t>
      </w:r>
      <w:r w:rsidR="00075E3E">
        <w:rPr>
          <w:rFonts w:ascii="Times New Roman" w:hAnsi="Times New Roman" w:cs="Times New Roman"/>
          <w:sz w:val="24"/>
          <w:szCs w:val="24"/>
        </w:rPr>
        <w:t>the proper voucher. On the Home Page,</w:t>
      </w:r>
      <w:r w:rsidR="00587637">
        <w:rPr>
          <w:rFonts w:ascii="Times New Roman" w:hAnsi="Times New Roman" w:cs="Times New Roman"/>
          <w:sz w:val="24"/>
          <w:szCs w:val="24"/>
        </w:rPr>
        <w:t xml:space="preserve"> click on </w:t>
      </w:r>
      <w:r w:rsidR="00075E3E">
        <w:rPr>
          <w:rFonts w:ascii="Times New Roman" w:hAnsi="Times New Roman" w:cs="Times New Roman"/>
          <w:sz w:val="24"/>
          <w:szCs w:val="24"/>
        </w:rPr>
        <w:t>“</w:t>
      </w:r>
      <w:r w:rsidR="00075E3E" w:rsidRPr="00075E3E">
        <w:rPr>
          <w:rFonts w:ascii="Times New Roman" w:hAnsi="Times New Roman" w:cs="Times New Roman"/>
          <w:b/>
          <w:i/>
          <w:sz w:val="24"/>
          <w:szCs w:val="24"/>
        </w:rPr>
        <w:t xml:space="preserve">New Requirements for Aboveground Storage Tanks </w:t>
      </w:r>
      <w:proofErr w:type="gramStart"/>
      <w:r w:rsidR="00075E3E" w:rsidRPr="00075E3E">
        <w:rPr>
          <w:rFonts w:ascii="Times New Roman" w:hAnsi="Times New Roman" w:cs="Times New Roman"/>
          <w:b/>
          <w:i/>
          <w:sz w:val="24"/>
          <w:szCs w:val="24"/>
        </w:rPr>
        <w:t>With</w:t>
      </w:r>
      <w:proofErr w:type="gramEnd"/>
      <w:r w:rsidR="00075E3E" w:rsidRPr="00075E3E">
        <w:rPr>
          <w:rFonts w:ascii="Times New Roman" w:hAnsi="Times New Roman" w:cs="Times New Roman"/>
          <w:b/>
          <w:i/>
          <w:sz w:val="24"/>
          <w:szCs w:val="24"/>
        </w:rPr>
        <w:t xml:space="preserve"> Underground Pipin</w:t>
      </w:r>
      <w:r w:rsidR="00075E3E">
        <w:rPr>
          <w:rFonts w:ascii="Times New Roman" w:hAnsi="Times New Roman" w:cs="Times New Roman"/>
          <w:b/>
          <w:i/>
          <w:sz w:val="24"/>
          <w:szCs w:val="24"/>
        </w:rPr>
        <w:t>g</w:t>
      </w:r>
      <w:r w:rsidR="003E08E6">
        <w:rPr>
          <w:rFonts w:ascii="Times New Roman" w:hAnsi="Times New Roman" w:cs="Times New Roman"/>
          <w:b/>
          <w:i/>
          <w:sz w:val="24"/>
          <w:szCs w:val="24"/>
        </w:rPr>
        <w:t xml:space="preserve">” </w:t>
      </w:r>
      <w:r w:rsidR="003E08E6">
        <w:rPr>
          <w:rFonts w:ascii="Times New Roman" w:hAnsi="Times New Roman" w:cs="Times New Roman"/>
          <w:sz w:val="24"/>
          <w:szCs w:val="24"/>
        </w:rPr>
        <w:t>and then click on “</w:t>
      </w:r>
      <w:proofErr w:type="spellStart"/>
      <w:r w:rsidR="003E08E6">
        <w:rPr>
          <w:rFonts w:ascii="Times New Roman" w:hAnsi="Times New Roman" w:cs="Times New Roman"/>
          <w:sz w:val="24"/>
          <w:szCs w:val="24"/>
        </w:rPr>
        <w:t>AST_UGP_Voucher</w:t>
      </w:r>
      <w:proofErr w:type="spellEnd"/>
      <w:r w:rsidR="003E08E6">
        <w:rPr>
          <w:rFonts w:ascii="Times New Roman" w:hAnsi="Times New Roman" w:cs="Times New Roman"/>
          <w:sz w:val="24"/>
          <w:szCs w:val="24"/>
        </w:rPr>
        <w:t>”.</w:t>
      </w:r>
    </w:p>
    <w:p w:rsidR="0039184D" w:rsidRPr="009E43B5" w:rsidRDefault="0039184D" w:rsidP="006B2129">
      <w:pPr>
        <w:pStyle w:val="ListParagraph"/>
        <w:spacing w:line="240" w:lineRule="auto"/>
        <w:ind w:left="1080"/>
        <w:rPr>
          <w:rFonts w:ascii="Times New Roman" w:hAnsi="Times New Roman" w:cs="Times New Roman"/>
          <w:strike/>
          <w:sz w:val="24"/>
          <w:szCs w:val="24"/>
        </w:rPr>
      </w:pPr>
    </w:p>
    <w:p w:rsidR="0039184D" w:rsidRPr="007757FD" w:rsidRDefault="0039184D" w:rsidP="006B2129">
      <w:pPr>
        <w:pStyle w:val="ListParagraph"/>
        <w:spacing w:line="240" w:lineRule="auto"/>
        <w:ind w:left="1080"/>
        <w:rPr>
          <w:rFonts w:ascii="Times New Roman" w:hAnsi="Times New Roman" w:cs="Times New Roman"/>
          <w:sz w:val="24"/>
          <w:szCs w:val="24"/>
        </w:rPr>
        <w:sectPr w:rsidR="0039184D" w:rsidRPr="007757FD" w:rsidSect="00762BE0">
          <w:headerReference w:type="even" r:id="rId15"/>
          <w:headerReference w:type="default" r:id="rId16"/>
          <w:headerReference w:type="first" r:id="rId17"/>
          <w:pgSz w:w="12240" w:h="15840" w:code="1"/>
          <w:pgMar w:top="720" w:right="720" w:bottom="720" w:left="720" w:header="1584" w:footer="1152" w:gutter="0"/>
          <w:cols w:space="720"/>
          <w:docGrid w:linePitch="360"/>
        </w:sectPr>
      </w:pPr>
    </w:p>
    <w:p w:rsidR="00C7254C" w:rsidRPr="007757FD" w:rsidRDefault="009D1419" w:rsidP="007757FD">
      <w:pPr>
        <w:jc w:val="both"/>
        <w:rPr>
          <w:rFonts w:ascii="Times New Roman" w:hAnsi="Times New Roman" w:cs="Times New Roman"/>
          <w:b/>
          <w:i/>
          <w:sz w:val="24"/>
          <w:szCs w:val="24"/>
        </w:rPr>
      </w:pPr>
      <w:r w:rsidRPr="007757FD">
        <w:rPr>
          <w:rFonts w:ascii="Times New Roman" w:hAnsi="Times New Roman" w:cs="Times New Roman"/>
          <w:b/>
          <w:i/>
          <w:sz w:val="24"/>
          <w:szCs w:val="24"/>
        </w:rPr>
        <w:lastRenderedPageBreak/>
        <w:t>Appendix A – Testing Standards</w:t>
      </w:r>
    </w:p>
    <w:tbl>
      <w:tblPr>
        <w:tblStyle w:val="TableGrid"/>
        <w:tblW w:w="5000" w:type="pct"/>
        <w:jc w:val="center"/>
        <w:tblLook w:val="04A0"/>
      </w:tblPr>
      <w:tblGrid>
        <w:gridCol w:w="3999"/>
        <w:gridCol w:w="6998"/>
        <w:gridCol w:w="3619"/>
      </w:tblGrid>
      <w:tr w:rsidR="00164D80" w:rsidRPr="007757FD" w:rsidTr="00164D80">
        <w:trPr>
          <w:trHeight w:val="467"/>
          <w:jc w:val="center"/>
        </w:trPr>
        <w:tc>
          <w:tcPr>
            <w:tcW w:w="1368" w:type="pct"/>
            <w:shd w:val="clear" w:color="auto" w:fill="D9D9D9" w:themeFill="background1" w:themeFillShade="D9"/>
            <w:vAlign w:val="center"/>
          </w:tcPr>
          <w:p w:rsidR="00164D80" w:rsidRPr="007757FD" w:rsidRDefault="006C444E" w:rsidP="007757FD">
            <w:pPr>
              <w:pStyle w:val="ListParagraph"/>
              <w:ind w:left="0"/>
              <w:jc w:val="both"/>
              <w:rPr>
                <w:rFonts w:ascii="Times New Roman" w:hAnsi="Times New Roman" w:cs="Times New Roman"/>
                <w:b/>
                <w:sz w:val="24"/>
                <w:szCs w:val="24"/>
              </w:rPr>
            </w:pPr>
            <w:r w:rsidRPr="007757FD">
              <w:rPr>
                <w:rFonts w:ascii="Times New Roman" w:hAnsi="Times New Roman" w:cs="Times New Roman"/>
                <w:b/>
                <w:sz w:val="24"/>
                <w:szCs w:val="24"/>
              </w:rPr>
              <w:t>Buried</w:t>
            </w:r>
            <w:r w:rsidR="00164D80" w:rsidRPr="007757FD">
              <w:rPr>
                <w:rFonts w:ascii="Times New Roman" w:hAnsi="Times New Roman" w:cs="Times New Roman"/>
                <w:b/>
                <w:sz w:val="24"/>
                <w:szCs w:val="24"/>
              </w:rPr>
              <w:t xml:space="preserve"> Piping Construction</w:t>
            </w:r>
            <w:r w:rsidRPr="007757FD">
              <w:rPr>
                <w:rFonts w:ascii="Times New Roman" w:hAnsi="Times New Roman" w:cs="Times New Roman"/>
                <w:b/>
                <w:sz w:val="24"/>
                <w:szCs w:val="24"/>
              </w:rPr>
              <w:t xml:space="preserve"> Type</w:t>
            </w:r>
          </w:p>
        </w:tc>
        <w:tc>
          <w:tcPr>
            <w:tcW w:w="2394" w:type="pct"/>
            <w:shd w:val="clear" w:color="auto" w:fill="D9D9D9" w:themeFill="background1" w:themeFillShade="D9"/>
            <w:vAlign w:val="center"/>
          </w:tcPr>
          <w:p w:rsidR="00164D80" w:rsidRPr="007757FD" w:rsidRDefault="00164D80" w:rsidP="007757FD">
            <w:pPr>
              <w:pStyle w:val="ListParagraph"/>
              <w:ind w:left="0"/>
              <w:jc w:val="both"/>
              <w:rPr>
                <w:rFonts w:ascii="Times New Roman" w:hAnsi="Times New Roman" w:cs="Times New Roman"/>
                <w:b/>
                <w:sz w:val="24"/>
                <w:szCs w:val="24"/>
              </w:rPr>
            </w:pPr>
            <w:r w:rsidRPr="007757FD">
              <w:rPr>
                <w:rFonts w:ascii="Times New Roman" w:hAnsi="Times New Roman" w:cs="Times New Roman"/>
                <w:b/>
                <w:sz w:val="24"/>
                <w:szCs w:val="24"/>
              </w:rPr>
              <w:t>Minimum Tightness Test Standards</w:t>
            </w:r>
          </w:p>
        </w:tc>
        <w:tc>
          <w:tcPr>
            <w:tcW w:w="1238" w:type="pct"/>
            <w:shd w:val="clear" w:color="auto" w:fill="D9D9D9" w:themeFill="background1" w:themeFillShade="D9"/>
            <w:vAlign w:val="center"/>
          </w:tcPr>
          <w:p w:rsidR="00164D80" w:rsidRPr="007757FD" w:rsidRDefault="00164D80" w:rsidP="007757FD">
            <w:pPr>
              <w:pStyle w:val="ListParagraph"/>
              <w:ind w:left="0"/>
              <w:jc w:val="both"/>
              <w:rPr>
                <w:rFonts w:ascii="Times New Roman" w:hAnsi="Times New Roman" w:cs="Times New Roman"/>
                <w:b/>
                <w:sz w:val="24"/>
                <w:szCs w:val="24"/>
              </w:rPr>
            </w:pPr>
            <w:r w:rsidRPr="007757FD">
              <w:rPr>
                <w:rFonts w:ascii="Times New Roman" w:hAnsi="Times New Roman" w:cs="Times New Roman"/>
                <w:b/>
                <w:sz w:val="24"/>
                <w:szCs w:val="24"/>
              </w:rPr>
              <w:t>Testing Frequency</w:t>
            </w:r>
          </w:p>
        </w:tc>
      </w:tr>
      <w:tr w:rsidR="006C444E" w:rsidRPr="007757FD" w:rsidTr="006C444E">
        <w:trPr>
          <w:trHeight w:val="980"/>
          <w:jc w:val="center"/>
        </w:trPr>
        <w:tc>
          <w:tcPr>
            <w:tcW w:w="1368" w:type="pct"/>
            <w:vAlign w:val="center"/>
          </w:tcPr>
          <w:p w:rsidR="006C444E" w:rsidRPr="007757FD" w:rsidRDefault="006C444E" w:rsidP="007757FD">
            <w:pPr>
              <w:jc w:val="both"/>
              <w:rPr>
                <w:rFonts w:ascii="Times New Roman" w:hAnsi="Times New Roman" w:cs="Times New Roman"/>
                <w:sz w:val="24"/>
                <w:szCs w:val="24"/>
              </w:rPr>
            </w:pPr>
            <w:r w:rsidRPr="007757FD">
              <w:rPr>
                <w:rFonts w:ascii="Times New Roman" w:hAnsi="Times New Roman" w:cs="Times New Roman"/>
                <w:sz w:val="24"/>
                <w:szCs w:val="24"/>
              </w:rPr>
              <w:t>Metallic Piping (New &amp; Existing)</w:t>
            </w:r>
          </w:p>
        </w:tc>
        <w:tc>
          <w:tcPr>
            <w:tcW w:w="2394" w:type="pct"/>
            <w:vMerge w:val="restart"/>
            <w:vAlign w:val="center"/>
          </w:tcPr>
          <w:p w:rsidR="006C444E" w:rsidRPr="007757FD" w:rsidRDefault="006C444E" w:rsidP="007757FD">
            <w:pPr>
              <w:autoSpaceDE w:val="0"/>
              <w:autoSpaceDN w:val="0"/>
              <w:adjustRightInd w:val="0"/>
              <w:jc w:val="both"/>
              <w:rPr>
                <w:rFonts w:ascii="Times New Roman" w:hAnsi="Times New Roman" w:cs="Times New Roman"/>
                <w:bCs/>
                <w:sz w:val="24"/>
                <w:szCs w:val="24"/>
              </w:rPr>
            </w:pPr>
            <w:r w:rsidRPr="007757FD">
              <w:rPr>
                <w:rFonts w:ascii="Times New Roman" w:hAnsi="Times New Roman" w:cs="Times New Roman"/>
                <w:bCs/>
                <w:sz w:val="24"/>
                <w:szCs w:val="24"/>
              </w:rPr>
              <w:t>Any test method which meets:</w:t>
            </w:r>
          </w:p>
          <w:p w:rsidR="006C444E" w:rsidRPr="007757FD" w:rsidRDefault="006C444E" w:rsidP="007757FD">
            <w:pPr>
              <w:autoSpaceDE w:val="0"/>
              <w:autoSpaceDN w:val="0"/>
              <w:adjustRightInd w:val="0"/>
              <w:jc w:val="both"/>
              <w:rPr>
                <w:rFonts w:ascii="Times New Roman" w:hAnsi="Times New Roman" w:cs="Times New Roman"/>
                <w:bCs/>
                <w:sz w:val="24"/>
                <w:szCs w:val="24"/>
              </w:rPr>
            </w:pPr>
          </w:p>
          <w:p w:rsidR="006C444E" w:rsidRPr="007757FD" w:rsidRDefault="006C444E" w:rsidP="007757FD">
            <w:pPr>
              <w:autoSpaceDE w:val="0"/>
              <w:autoSpaceDN w:val="0"/>
              <w:adjustRightInd w:val="0"/>
              <w:jc w:val="both"/>
              <w:rPr>
                <w:rFonts w:ascii="Times New Roman" w:hAnsi="Times New Roman" w:cs="Times New Roman"/>
                <w:b/>
                <w:bCs/>
                <w:i/>
                <w:sz w:val="24"/>
                <w:szCs w:val="24"/>
              </w:rPr>
            </w:pPr>
            <w:r w:rsidRPr="007757FD">
              <w:rPr>
                <w:rFonts w:ascii="Times New Roman" w:hAnsi="Times New Roman" w:cs="Times New Roman"/>
                <w:b/>
                <w:bCs/>
                <w:i/>
                <w:sz w:val="24"/>
                <w:szCs w:val="24"/>
              </w:rPr>
              <w:t xml:space="preserve">EPA Standard Test Procedures for Evaluating Leak Detection Methods </w:t>
            </w:r>
          </w:p>
          <w:p w:rsidR="006C444E" w:rsidRPr="007757FD" w:rsidRDefault="006C444E" w:rsidP="007757FD">
            <w:pPr>
              <w:autoSpaceDE w:val="0"/>
              <w:autoSpaceDN w:val="0"/>
              <w:adjustRightInd w:val="0"/>
              <w:jc w:val="both"/>
              <w:rPr>
                <w:rFonts w:ascii="Times New Roman" w:hAnsi="Times New Roman" w:cs="Times New Roman"/>
                <w:b/>
                <w:bCs/>
                <w:i/>
                <w:sz w:val="24"/>
                <w:szCs w:val="24"/>
              </w:rPr>
            </w:pPr>
            <w:r w:rsidRPr="007757FD">
              <w:rPr>
                <w:rFonts w:ascii="Times New Roman" w:hAnsi="Times New Roman" w:cs="Times New Roman"/>
                <w:b/>
                <w:bCs/>
                <w:i/>
                <w:sz w:val="24"/>
                <w:szCs w:val="24"/>
              </w:rPr>
              <w:t>(EPA/530/UST-90/004 through 010)</w:t>
            </w:r>
          </w:p>
          <w:p w:rsidR="006C444E" w:rsidRPr="007757FD" w:rsidRDefault="006C444E" w:rsidP="007757FD">
            <w:pPr>
              <w:autoSpaceDE w:val="0"/>
              <w:autoSpaceDN w:val="0"/>
              <w:adjustRightInd w:val="0"/>
              <w:jc w:val="both"/>
              <w:rPr>
                <w:rFonts w:ascii="Times New Roman" w:hAnsi="Times New Roman" w:cs="Times New Roman"/>
                <w:bCs/>
                <w:sz w:val="24"/>
                <w:szCs w:val="24"/>
              </w:rPr>
            </w:pPr>
          </w:p>
          <w:p w:rsidR="006C444E" w:rsidRPr="007757FD" w:rsidRDefault="006C444E" w:rsidP="007757FD">
            <w:pPr>
              <w:autoSpaceDE w:val="0"/>
              <w:autoSpaceDN w:val="0"/>
              <w:adjustRightInd w:val="0"/>
              <w:jc w:val="both"/>
              <w:rPr>
                <w:rFonts w:ascii="Times New Roman" w:hAnsi="Times New Roman" w:cs="Times New Roman"/>
                <w:bCs/>
                <w:sz w:val="24"/>
                <w:szCs w:val="24"/>
              </w:rPr>
            </w:pPr>
            <w:r w:rsidRPr="007757FD">
              <w:rPr>
                <w:rFonts w:ascii="Times New Roman" w:hAnsi="Times New Roman" w:cs="Times New Roman"/>
                <w:bCs/>
                <w:sz w:val="24"/>
                <w:szCs w:val="24"/>
              </w:rPr>
              <w:t>And has been endorsed by the:</w:t>
            </w:r>
          </w:p>
          <w:p w:rsidR="006C444E" w:rsidRPr="007757FD" w:rsidRDefault="006C444E" w:rsidP="007757FD">
            <w:pPr>
              <w:autoSpaceDE w:val="0"/>
              <w:autoSpaceDN w:val="0"/>
              <w:adjustRightInd w:val="0"/>
              <w:jc w:val="both"/>
              <w:rPr>
                <w:rFonts w:ascii="Times New Roman" w:hAnsi="Times New Roman" w:cs="Times New Roman"/>
                <w:bCs/>
                <w:sz w:val="24"/>
                <w:szCs w:val="24"/>
              </w:rPr>
            </w:pPr>
          </w:p>
          <w:p w:rsidR="006C444E" w:rsidRPr="007757FD" w:rsidRDefault="006C444E" w:rsidP="007757FD">
            <w:pPr>
              <w:autoSpaceDE w:val="0"/>
              <w:autoSpaceDN w:val="0"/>
              <w:adjustRightInd w:val="0"/>
              <w:jc w:val="both"/>
              <w:rPr>
                <w:rFonts w:ascii="Times New Roman" w:hAnsi="Times New Roman" w:cs="Times New Roman"/>
                <w:b/>
                <w:bCs/>
                <w:i/>
                <w:sz w:val="24"/>
                <w:szCs w:val="24"/>
              </w:rPr>
            </w:pPr>
            <w:r w:rsidRPr="007757FD">
              <w:rPr>
                <w:rFonts w:ascii="Times New Roman" w:hAnsi="Times New Roman" w:cs="Times New Roman"/>
                <w:b/>
                <w:bCs/>
                <w:i/>
                <w:sz w:val="24"/>
                <w:szCs w:val="24"/>
              </w:rPr>
              <w:t>National Work Group on Leak Detection Evaluations</w:t>
            </w:r>
          </w:p>
          <w:p w:rsidR="006C444E" w:rsidRPr="007757FD" w:rsidRDefault="006C444E" w:rsidP="007757FD">
            <w:pPr>
              <w:autoSpaceDE w:val="0"/>
              <w:autoSpaceDN w:val="0"/>
              <w:adjustRightInd w:val="0"/>
              <w:jc w:val="both"/>
              <w:rPr>
                <w:rFonts w:ascii="Times New Roman" w:hAnsi="Times New Roman" w:cs="Times New Roman"/>
                <w:bCs/>
                <w:sz w:val="24"/>
                <w:szCs w:val="24"/>
              </w:rPr>
            </w:pPr>
          </w:p>
          <w:p w:rsidR="006C444E" w:rsidRPr="007757FD" w:rsidRDefault="006C444E" w:rsidP="007757FD">
            <w:pPr>
              <w:autoSpaceDE w:val="0"/>
              <w:autoSpaceDN w:val="0"/>
              <w:adjustRightInd w:val="0"/>
              <w:jc w:val="both"/>
              <w:rPr>
                <w:rFonts w:ascii="Times New Roman" w:hAnsi="Times New Roman" w:cs="Times New Roman"/>
                <w:bCs/>
                <w:sz w:val="24"/>
                <w:szCs w:val="24"/>
              </w:rPr>
            </w:pPr>
            <w:r w:rsidRPr="007757FD">
              <w:rPr>
                <w:rFonts w:ascii="Times New Roman" w:hAnsi="Times New Roman" w:cs="Times New Roman"/>
                <w:bCs/>
                <w:sz w:val="24"/>
                <w:szCs w:val="24"/>
              </w:rPr>
              <w:t xml:space="preserve">That meets the following </w:t>
            </w:r>
            <w:r w:rsidRPr="007757FD">
              <w:rPr>
                <w:rFonts w:ascii="Times New Roman" w:hAnsi="Times New Roman" w:cs="Times New Roman"/>
                <w:b/>
                <w:bCs/>
                <w:i/>
                <w:sz w:val="24"/>
                <w:szCs w:val="24"/>
              </w:rPr>
              <w:t xml:space="preserve">Line Tightness Test Method </w:t>
            </w:r>
            <w:r w:rsidRPr="007757FD">
              <w:rPr>
                <w:rFonts w:ascii="Times New Roman" w:hAnsi="Times New Roman" w:cs="Times New Roman"/>
                <w:bCs/>
                <w:sz w:val="24"/>
                <w:szCs w:val="24"/>
              </w:rPr>
              <w:t>conditions:</w:t>
            </w:r>
          </w:p>
          <w:p w:rsidR="006C444E" w:rsidRPr="007757FD" w:rsidRDefault="006C444E" w:rsidP="007757FD">
            <w:pPr>
              <w:autoSpaceDE w:val="0"/>
              <w:autoSpaceDN w:val="0"/>
              <w:adjustRightInd w:val="0"/>
              <w:jc w:val="both"/>
              <w:rPr>
                <w:rFonts w:ascii="Times New Roman" w:hAnsi="Times New Roman" w:cs="Times New Roman"/>
                <w:bCs/>
                <w:sz w:val="24"/>
                <w:szCs w:val="24"/>
              </w:rPr>
            </w:pPr>
          </w:p>
          <w:p w:rsidR="006C444E" w:rsidRPr="007757FD" w:rsidRDefault="006C444E" w:rsidP="007757FD">
            <w:pPr>
              <w:pStyle w:val="ListParagraph"/>
              <w:numPr>
                <w:ilvl w:val="0"/>
                <w:numId w:val="12"/>
              </w:numPr>
              <w:autoSpaceDE w:val="0"/>
              <w:autoSpaceDN w:val="0"/>
              <w:adjustRightInd w:val="0"/>
              <w:jc w:val="both"/>
              <w:rPr>
                <w:rFonts w:ascii="Times New Roman" w:hAnsi="Times New Roman" w:cs="Times New Roman"/>
                <w:bCs/>
                <w:sz w:val="24"/>
                <w:szCs w:val="24"/>
              </w:rPr>
            </w:pPr>
            <w:r w:rsidRPr="007757FD">
              <w:rPr>
                <w:rFonts w:ascii="Times New Roman" w:hAnsi="Times New Roman" w:cs="Times New Roman"/>
                <w:bCs/>
                <w:sz w:val="24"/>
                <w:szCs w:val="24"/>
              </w:rPr>
              <w:t>The test method can determine a leak rate or quantity of at least 0.1 gallons per hour (</w:t>
            </w:r>
            <w:proofErr w:type="spellStart"/>
            <w:r w:rsidRPr="007757FD">
              <w:rPr>
                <w:rFonts w:ascii="Times New Roman" w:hAnsi="Times New Roman" w:cs="Times New Roman"/>
                <w:bCs/>
                <w:sz w:val="24"/>
                <w:szCs w:val="24"/>
              </w:rPr>
              <w:t>gph</w:t>
            </w:r>
            <w:proofErr w:type="spellEnd"/>
            <w:r w:rsidRPr="007757FD">
              <w:rPr>
                <w:rFonts w:ascii="Times New Roman" w:hAnsi="Times New Roman" w:cs="Times New Roman"/>
                <w:bCs/>
                <w:sz w:val="24"/>
                <w:szCs w:val="24"/>
              </w:rPr>
              <w:t xml:space="preserve">) </w:t>
            </w:r>
          </w:p>
          <w:p w:rsidR="006C444E" w:rsidRPr="007757FD" w:rsidRDefault="006C444E" w:rsidP="007757FD">
            <w:pPr>
              <w:pStyle w:val="ListParagraph"/>
              <w:numPr>
                <w:ilvl w:val="0"/>
                <w:numId w:val="12"/>
              </w:numPr>
              <w:autoSpaceDE w:val="0"/>
              <w:autoSpaceDN w:val="0"/>
              <w:adjustRightInd w:val="0"/>
              <w:jc w:val="both"/>
              <w:rPr>
                <w:rFonts w:ascii="Times New Roman" w:hAnsi="Times New Roman" w:cs="Times New Roman"/>
                <w:bCs/>
                <w:sz w:val="24"/>
                <w:szCs w:val="24"/>
              </w:rPr>
            </w:pPr>
            <w:r w:rsidRPr="007757FD">
              <w:rPr>
                <w:rFonts w:ascii="Times New Roman" w:hAnsi="Times New Roman" w:cs="Times New Roman"/>
                <w:bCs/>
                <w:sz w:val="24"/>
                <w:szCs w:val="24"/>
              </w:rPr>
              <w:t xml:space="preserve">The test method has a probability of detection (Pd) of at least 95.0% </w:t>
            </w:r>
          </w:p>
          <w:p w:rsidR="006C444E" w:rsidRPr="007757FD" w:rsidRDefault="006C444E" w:rsidP="0053188D">
            <w:pPr>
              <w:pStyle w:val="ListParagraph"/>
              <w:numPr>
                <w:ilvl w:val="0"/>
                <w:numId w:val="12"/>
              </w:numPr>
              <w:autoSpaceDE w:val="0"/>
              <w:autoSpaceDN w:val="0"/>
              <w:adjustRightInd w:val="0"/>
              <w:jc w:val="both"/>
              <w:rPr>
                <w:rFonts w:ascii="Times New Roman" w:hAnsi="Times New Roman" w:cs="Times New Roman"/>
                <w:bCs/>
                <w:sz w:val="24"/>
                <w:szCs w:val="24"/>
              </w:rPr>
            </w:pPr>
            <w:r w:rsidRPr="007757FD">
              <w:rPr>
                <w:rFonts w:ascii="Times New Roman" w:hAnsi="Times New Roman" w:cs="Times New Roman"/>
                <w:bCs/>
                <w:sz w:val="24"/>
                <w:szCs w:val="24"/>
              </w:rPr>
              <w:t>The test method has a probability of false alarm (</w:t>
            </w:r>
            <w:proofErr w:type="spellStart"/>
            <w:r w:rsidRPr="007757FD">
              <w:rPr>
                <w:rFonts w:ascii="Times New Roman" w:hAnsi="Times New Roman" w:cs="Times New Roman"/>
                <w:bCs/>
                <w:sz w:val="24"/>
                <w:szCs w:val="24"/>
              </w:rPr>
              <w:t>Pfa</w:t>
            </w:r>
            <w:proofErr w:type="spellEnd"/>
            <w:r w:rsidRPr="007757FD">
              <w:rPr>
                <w:rFonts w:ascii="Times New Roman" w:hAnsi="Times New Roman" w:cs="Times New Roman"/>
                <w:bCs/>
                <w:sz w:val="24"/>
                <w:szCs w:val="24"/>
              </w:rPr>
              <w:t xml:space="preserve">) of 0.05% </w:t>
            </w:r>
            <w:r w:rsidR="003B2511">
              <w:rPr>
                <w:rFonts w:ascii="Times New Roman" w:hAnsi="Times New Roman" w:cs="Times New Roman"/>
                <w:bCs/>
                <w:sz w:val="24"/>
                <w:szCs w:val="24"/>
              </w:rPr>
              <w:t>or less.</w:t>
            </w:r>
          </w:p>
        </w:tc>
        <w:tc>
          <w:tcPr>
            <w:tcW w:w="1238" w:type="pct"/>
            <w:vMerge w:val="restart"/>
            <w:vAlign w:val="center"/>
          </w:tcPr>
          <w:p w:rsidR="00143525" w:rsidRPr="007757FD" w:rsidRDefault="00C5737F" w:rsidP="007757FD">
            <w:pPr>
              <w:jc w:val="both"/>
              <w:rPr>
                <w:rFonts w:ascii="Times New Roman" w:hAnsi="Times New Roman" w:cs="Times New Roman"/>
                <w:sz w:val="24"/>
                <w:szCs w:val="24"/>
              </w:rPr>
            </w:pPr>
            <w:r w:rsidRPr="007757FD">
              <w:rPr>
                <w:rFonts w:ascii="Times New Roman" w:hAnsi="Times New Roman" w:cs="Times New Roman"/>
                <w:sz w:val="24"/>
                <w:szCs w:val="24"/>
              </w:rPr>
              <w:t xml:space="preserve">Piping </w:t>
            </w:r>
            <w:r w:rsidR="00295F9C" w:rsidRPr="007757FD">
              <w:rPr>
                <w:rFonts w:ascii="Times New Roman" w:hAnsi="Times New Roman" w:cs="Times New Roman"/>
                <w:sz w:val="24"/>
                <w:szCs w:val="24"/>
              </w:rPr>
              <w:t>s</w:t>
            </w:r>
            <w:r w:rsidRPr="007757FD">
              <w:rPr>
                <w:rFonts w:ascii="Times New Roman" w:hAnsi="Times New Roman" w:cs="Times New Roman"/>
                <w:sz w:val="24"/>
                <w:szCs w:val="24"/>
              </w:rPr>
              <w:t>ystems t</w:t>
            </w:r>
            <w:r w:rsidR="001477F5" w:rsidRPr="007757FD">
              <w:rPr>
                <w:rFonts w:ascii="Times New Roman" w:hAnsi="Times New Roman" w:cs="Times New Roman"/>
                <w:sz w:val="24"/>
                <w:szCs w:val="24"/>
              </w:rPr>
              <w:t>hat meet</w:t>
            </w:r>
            <w:r w:rsidR="00295F9C" w:rsidRPr="007757FD">
              <w:rPr>
                <w:rFonts w:ascii="Times New Roman" w:hAnsi="Times New Roman" w:cs="Times New Roman"/>
                <w:sz w:val="24"/>
                <w:szCs w:val="24"/>
              </w:rPr>
              <w:t xml:space="preserve"> the applicability in Section </w:t>
            </w:r>
            <w:r w:rsidRPr="007757FD">
              <w:rPr>
                <w:rFonts w:ascii="Times New Roman" w:hAnsi="Times New Roman" w:cs="Times New Roman"/>
                <w:sz w:val="24"/>
                <w:szCs w:val="24"/>
              </w:rPr>
              <w:t>2 above:</w:t>
            </w:r>
          </w:p>
          <w:p w:rsidR="00143525" w:rsidRPr="007757FD" w:rsidRDefault="00C4614D" w:rsidP="007757FD">
            <w:pPr>
              <w:pStyle w:val="ListParagraph"/>
              <w:numPr>
                <w:ilvl w:val="0"/>
                <w:numId w:val="15"/>
              </w:numPr>
              <w:ind w:left="613"/>
              <w:jc w:val="both"/>
              <w:rPr>
                <w:rFonts w:ascii="Times New Roman" w:hAnsi="Times New Roman" w:cs="Times New Roman"/>
                <w:sz w:val="24"/>
                <w:szCs w:val="24"/>
              </w:rPr>
            </w:pPr>
            <w:r w:rsidRPr="007757FD">
              <w:rPr>
                <w:rFonts w:ascii="Times New Roman" w:hAnsi="Times New Roman" w:cs="Times New Roman"/>
                <w:sz w:val="24"/>
                <w:szCs w:val="24"/>
              </w:rPr>
              <w:t xml:space="preserve">Testing to be conducted </w:t>
            </w:r>
            <w:r w:rsidR="001513AC" w:rsidRPr="001513AC">
              <w:rPr>
                <w:rFonts w:ascii="Times New Roman" w:hAnsi="Times New Roman" w:cs="Times New Roman"/>
                <w:sz w:val="24"/>
                <w:szCs w:val="24"/>
              </w:rPr>
              <w:t>biennially.</w:t>
            </w:r>
            <w:r w:rsidR="001513AC">
              <w:rPr>
                <w:rFonts w:ascii="Times New Roman" w:hAnsi="Times New Roman" w:cs="Times New Roman"/>
                <w:sz w:val="24"/>
                <w:szCs w:val="24"/>
              </w:rPr>
              <w:t xml:space="preserve"> </w:t>
            </w:r>
          </w:p>
          <w:p w:rsidR="006C444E" w:rsidRPr="007757FD" w:rsidRDefault="006C444E" w:rsidP="007757FD">
            <w:pPr>
              <w:jc w:val="both"/>
              <w:rPr>
                <w:rFonts w:ascii="Times New Roman" w:hAnsi="Times New Roman" w:cs="Times New Roman"/>
                <w:sz w:val="24"/>
                <w:szCs w:val="24"/>
              </w:rPr>
            </w:pPr>
          </w:p>
          <w:p w:rsidR="006C444E" w:rsidRPr="007757FD" w:rsidRDefault="00295F9C" w:rsidP="007757FD">
            <w:pPr>
              <w:pStyle w:val="NoSpacing"/>
              <w:jc w:val="both"/>
              <w:rPr>
                <w:rFonts w:ascii="Times New Roman" w:hAnsi="Times New Roman" w:cs="Times New Roman"/>
                <w:sz w:val="24"/>
                <w:szCs w:val="24"/>
              </w:rPr>
            </w:pPr>
            <w:r w:rsidRPr="007757FD">
              <w:rPr>
                <w:rFonts w:ascii="Times New Roman" w:hAnsi="Times New Roman" w:cs="Times New Roman"/>
                <w:sz w:val="24"/>
                <w:szCs w:val="24"/>
              </w:rPr>
              <w:t>Exempt p</w:t>
            </w:r>
            <w:r w:rsidR="00C5737F" w:rsidRPr="007757FD">
              <w:rPr>
                <w:rFonts w:ascii="Times New Roman" w:hAnsi="Times New Roman" w:cs="Times New Roman"/>
                <w:sz w:val="24"/>
                <w:szCs w:val="24"/>
              </w:rPr>
              <w:t xml:space="preserve">iping </w:t>
            </w:r>
            <w:r w:rsidRPr="007757FD">
              <w:rPr>
                <w:rFonts w:ascii="Times New Roman" w:hAnsi="Times New Roman" w:cs="Times New Roman"/>
                <w:sz w:val="24"/>
                <w:szCs w:val="24"/>
              </w:rPr>
              <w:t>s</w:t>
            </w:r>
            <w:r w:rsidR="00C5737F" w:rsidRPr="007757FD">
              <w:rPr>
                <w:rFonts w:ascii="Times New Roman" w:hAnsi="Times New Roman" w:cs="Times New Roman"/>
                <w:sz w:val="24"/>
                <w:szCs w:val="24"/>
              </w:rPr>
              <w:t xml:space="preserve">ystems </w:t>
            </w:r>
            <w:r w:rsidRPr="007757FD">
              <w:rPr>
                <w:rFonts w:ascii="Times New Roman" w:hAnsi="Times New Roman" w:cs="Times New Roman"/>
                <w:sz w:val="24"/>
                <w:szCs w:val="24"/>
              </w:rPr>
              <w:t xml:space="preserve">as specified in  Section </w:t>
            </w:r>
            <w:r w:rsidR="00C4614D" w:rsidRPr="007757FD">
              <w:rPr>
                <w:rFonts w:ascii="Times New Roman" w:hAnsi="Times New Roman" w:cs="Times New Roman"/>
                <w:sz w:val="24"/>
                <w:szCs w:val="24"/>
              </w:rPr>
              <w:t>3 above:</w:t>
            </w:r>
          </w:p>
          <w:p w:rsidR="006C444E" w:rsidRPr="007757FD" w:rsidRDefault="00C5737F" w:rsidP="007757FD">
            <w:pPr>
              <w:pStyle w:val="NoSpacing"/>
              <w:numPr>
                <w:ilvl w:val="0"/>
                <w:numId w:val="15"/>
              </w:numPr>
              <w:jc w:val="both"/>
              <w:rPr>
                <w:rFonts w:ascii="Times New Roman" w:hAnsi="Times New Roman" w:cs="Times New Roman"/>
                <w:sz w:val="24"/>
                <w:szCs w:val="24"/>
              </w:rPr>
            </w:pPr>
            <w:r w:rsidRPr="007757FD">
              <w:rPr>
                <w:rFonts w:ascii="Times New Roman" w:hAnsi="Times New Roman" w:cs="Times New Roman"/>
                <w:sz w:val="24"/>
                <w:szCs w:val="24"/>
              </w:rPr>
              <w:t xml:space="preserve">Testing to be conducted in accordance with </w:t>
            </w:r>
            <w:r w:rsidR="00C4614D" w:rsidRPr="007757FD">
              <w:rPr>
                <w:rFonts w:ascii="Times New Roman" w:hAnsi="Times New Roman" w:cs="Times New Roman"/>
                <w:sz w:val="24"/>
                <w:szCs w:val="24"/>
              </w:rPr>
              <w:t>N.J.A.C. 7:14B-6</w:t>
            </w:r>
            <w:r w:rsidR="00295F9C" w:rsidRPr="007757FD">
              <w:rPr>
                <w:rFonts w:ascii="Times New Roman" w:hAnsi="Times New Roman" w:cs="Times New Roman"/>
                <w:sz w:val="24"/>
                <w:szCs w:val="24"/>
              </w:rPr>
              <w:t>.</w:t>
            </w:r>
          </w:p>
          <w:p w:rsidR="006C444E" w:rsidRPr="007757FD" w:rsidRDefault="006C444E" w:rsidP="007757FD">
            <w:pPr>
              <w:jc w:val="both"/>
              <w:rPr>
                <w:rFonts w:ascii="Times New Roman" w:hAnsi="Times New Roman" w:cs="Times New Roman"/>
                <w:sz w:val="24"/>
                <w:szCs w:val="24"/>
              </w:rPr>
            </w:pPr>
            <w:r w:rsidRPr="007757FD">
              <w:rPr>
                <w:rFonts w:ascii="Times New Roman" w:hAnsi="Times New Roman" w:cs="Times New Roman"/>
                <w:sz w:val="24"/>
                <w:szCs w:val="24"/>
              </w:rPr>
              <w:t xml:space="preserve"> </w:t>
            </w:r>
          </w:p>
        </w:tc>
      </w:tr>
      <w:tr w:rsidR="006C444E" w:rsidRPr="007757FD" w:rsidTr="006C444E">
        <w:trPr>
          <w:trHeight w:val="800"/>
          <w:jc w:val="center"/>
        </w:trPr>
        <w:tc>
          <w:tcPr>
            <w:tcW w:w="1368" w:type="pct"/>
            <w:vAlign w:val="center"/>
          </w:tcPr>
          <w:p w:rsidR="006C444E" w:rsidRPr="007757FD" w:rsidRDefault="006C444E" w:rsidP="007757FD">
            <w:pPr>
              <w:jc w:val="both"/>
              <w:rPr>
                <w:rFonts w:ascii="Times New Roman" w:hAnsi="Times New Roman" w:cs="Times New Roman"/>
                <w:sz w:val="24"/>
                <w:szCs w:val="24"/>
              </w:rPr>
            </w:pPr>
            <w:r w:rsidRPr="007757FD">
              <w:rPr>
                <w:rFonts w:ascii="Times New Roman" w:hAnsi="Times New Roman" w:cs="Times New Roman"/>
                <w:sz w:val="24"/>
                <w:szCs w:val="24"/>
              </w:rPr>
              <w:t>Non-Metallic Piping (New &amp; Existing)</w:t>
            </w:r>
          </w:p>
        </w:tc>
        <w:tc>
          <w:tcPr>
            <w:tcW w:w="2394" w:type="pct"/>
            <w:vMerge/>
            <w:vAlign w:val="center"/>
          </w:tcPr>
          <w:p w:rsidR="006C444E" w:rsidRPr="007757FD" w:rsidRDefault="006C444E" w:rsidP="007757FD">
            <w:pPr>
              <w:pStyle w:val="ListParagraph"/>
              <w:ind w:left="0"/>
              <w:jc w:val="both"/>
              <w:rPr>
                <w:rFonts w:ascii="Times New Roman" w:hAnsi="Times New Roman" w:cs="Times New Roman"/>
                <w:b/>
                <w:sz w:val="24"/>
                <w:szCs w:val="24"/>
              </w:rPr>
            </w:pPr>
          </w:p>
        </w:tc>
        <w:tc>
          <w:tcPr>
            <w:tcW w:w="1238" w:type="pct"/>
            <w:vMerge/>
            <w:vAlign w:val="center"/>
          </w:tcPr>
          <w:p w:rsidR="006C444E" w:rsidRPr="007757FD" w:rsidRDefault="006C444E" w:rsidP="007757FD">
            <w:pPr>
              <w:jc w:val="both"/>
              <w:rPr>
                <w:rFonts w:ascii="Times New Roman" w:hAnsi="Times New Roman" w:cs="Times New Roman"/>
                <w:sz w:val="24"/>
                <w:szCs w:val="24"/>
              </w:rPr>
            </w:pPr>
          </w:p>
        </w:tc>
      </w:tr>
      <w:tr w:rsidR="00164D80" w:rsidRPr="007757FD" w:rsidTr="00895490">
        <w:trPr>
          <w:trHeight w:val="2060"/>
          <w:jc w:val="center"/>
        </w:trPr>
        <w:tc>
          <w:tcPr>
            <w:tcW w:w="1368" w:type="pct"/>
            <w:vAlign w:val="center"/>
          </w:tcPr>
          <w:p w:rsidR="00164D80" w:rsidRPr="007757FD" w:rsidRDefault="00164D80" w:rsidP="007757FD">
            <w:pPr>
              <w:jc w:val="both"/>
              <w:rPr>
                <w:rFonts w:ascii="Times New Roman" w:hAnsi="Times New Roman" w:cs="Times New Roman"/>
                <w:sz w:val="24"/>
                <w:szCs w:val="24"/>
              </w:rPr>
            </w:pPr>
            <w:r w:rsidRPr="007757FD">
              <w:rPr>
                <w:rFonts w:ascii="Times New Roman" w:hAnsi="Times New Roman" w:cs="Times New Roman"/>
                <w:sz w:val="24"/>
                <w:szCs w:val="24"/>
              </w:rPr>
              <w:t>Double Walled Piping</w:t>
            </w:r>
            <w:r w:rsidR="006C444E" w:rsidRPr="007757FD">
              <w:rPr>
                <w:rFonts w:ascii="Times New Roman" w:hAnsi="Times New Roman" w:cs="Times New Roman"/>
                <w:sz w:val="24"/>
                <w:szCs w:val="24"/>
              </w:rPr>
              <w:t>*</w:t>
            </w:r>
          </w:p>
          <w:p w:rsidR="006C444E" w:rsidRPr="007757FD" w:rsidRDefault="006C444E" w:rsidP="007757FD">
            <w:pPr>
              <w:ind w:left="720"/>
              <w:jc w:val="both"/>
              <w:rPr>
                <w:rFonts w:ascii="Times New Roman" w:hAnsi="Times New Roman" w:cs="Times New Roman"/>
                <w:i/>
                <w:sz w:val="24"/>
                <w:szCs w:val="24"/>
              </w:rPr>
            </w:pPr>
            <w:r w:rsidRPr="007757FD">
              <w:rPr>
                <w:rFonts w:ascii="Times New Roman" w:hAnsi="Times New Roman" w:cs="Times New Roman"/>
                <w:i/>
                <w:sz w:val="24"/>
                <w:szCs w:val="24"/>
              </w:rPr>
              <w:t>*Both the inner and outer piping must pass an industry standard Tightness Test</w:t>
            </w:r>
          </w:p>
        </w:tc>
        <w:tc>
          <w:tcPr>
            <w:tcW w:w="2394" w:type="pct"/>
            <w:vMerge/>
            <w:vAlign w:val="center"/>
          </w:tcPr>
          <w:p w:rsidR="00164D80" w:rsidRPr="007757FD" w:rsidRDefault="00164D80" w:rsidP="007757FD">
            <w:pPr>
              <w:pStyle w:val="ListParagraph"/>
              <w:ind w:left="0"/>
              <w:jc w:val="both"/>
              <w:rPr>
                <w:rFonts w:ascii="Times New Roman" w:hAnsi="Times New Roman" w:cs="Times New Roman"/>
                <w:b/>
                <w:sz w:val="24"/>
                <w:szCs w:val="24"/>
              </w:rPr>
            </w:pPr>
          </w:p>
        </w:tc>
        <w:tc>
          <w:tcPr>
            <w:tcW w:w="1238" w:type="pct"/>
            <w:vMerge/>
            <w:vAlign w:val="center"/>
          </w:tcPr>
          <w:p w:rsidR="00164D80" w:rsidRPr="007757FD" w:rsidRDefault="00164D80" w:rsidP="007757FD">
            <w:pPr>
              <w:pStyle w:val="ListParagraph"/>
              <w:numPr>
                <w:ilvl w:val="0"/>
                <w:numId w:val="9"/>
              </w:numPr>
              <w:ind w:left="342"/>
              <w:jc w:val="both"/>
              <w:rPr>
                <w:rFonts w:ascii="Times New Roman" w:hAnsi="Times New Roman" w:cs="Times New Roman"/>
                <w:sz w:val="24"/>
                <w:szCs w:val="24"/>
              </w:rPr>
            </w:pPr>
          </w:p>
        </w:tc>
      </w:tr>
    </w:tbl>
    <w:p w:rsidR="00895490" w:rsidRPr="007757FD" w:rsidRDefault="00895490" w:rsidP="007757FD">
      <w:pPr>
        <w:pStyle w:val="ListParagraph"/>
        <w:jc w:val="both"/>
        <w:rPr>
          <w:rFonts w:ascii="Times New Roman" w:hAnsi="Times New Roman" w:cs="Times New Roman"/>
          <w:b/>
          <w:sz w:val="24"/>
          <w:szCs w:val="24"/>
        </w:rPr>
      </w:pPr>
    </w:p>
    <w:p w:rsidR="00C7254C" w:rsidRPr="007757FD" w:rsidRDefault="007C75E3" w:rsidP="007757FD">
      <w:pPr>
        <w:pStyle w:val="ListParagraph"/>
        <w:jc w:val="both"/>
        <w:rPr>
          <w:rFonts w:ascii="Times New Roman" w:hAnsi="Times New Roman" w:cs="Times New Roman"/>
          <w:b/>
          <w:sz w:val="24"/>
          <w:szCs w:val="24"/>
        </w:rPr>
      </w:pPr>
      <w:r w:rsidRPr="007757FD">
        <w:rPr>
          <w:rFonts w:ascii="Times New Roman" w:hAnsi="Times New Roman" w:cs="Times New Roman"/>
          <w:b/>
          <w:sz w:val="24"/>
          <w:szCs w:val="24"/>
        </w:rPr>
        <w:t>Online Resources:</w:t>
      </w:r>
    </w:p>
    <w:p w:rsidR="007C75E3" w:rsidRPr="007757FD" w:rsidRDefault="007C75E3" w:rsidP="006B2129">
      <w:pPr>
        <w:pStyle w:val="ListParagraph"/>
        <w:numPr>
          <w:ilvl w:val="0"/>
          <w:numId w:val="13"/>
        </w:numPr>
        <w:spacing w:line="240" w:lineRule="auto"/>
        <w:ind w:left="1080"/>
        <w:jc w:val="both"/>
        <w:rPr>
          <w:rFonts w:ascii="Times New Roman" w:hAnsi="Times New Roman" w:cs="Times New Roman"/>
          <w:sz w:val="24"/>
          <w:szCs w:val="24"/>
        </w:rPr>
      </w:pPr>
      <w:r w:rsidRPr="007757FD">
        <w:rPr>
          <w:rFonts w:ascii="Times New Roman" w:hAnsi="Times New Roman" w:cs="Times New Roman"/>
          <w:sz w:val="24"/>
          <w:szCs w:val="24"/>
        </w:rPr>
        <w:t>National Work Group on Leak Detection Evaluations</w:t>
      </w:r>
      <w:r w:rsidR="004A7883" w:rsidRPr="007757FD">
        <w:rPr>
          <w:rFonts w:ascii="Times New Roman" w:hAnsi="Times New Roman" w:cs="Times New Roman"/>
          <w:sz w:val="24"/>
          <w:szCs w:val="24"/>
        </w:rPr>
        <w:t xml:space="preserve"> (NWGLDE)</w:t>
      </w:r>
    </w:p>
    <w:p w:rsidR="007C75E3" w:rsidRPr="007757FD" w:rsidRDefault="003C6A2F" w:rsidP="006B2129">
      <w:pPr>
        <w:pStyle w:val="ListParagraph"/>
        <w:numPr>
          <w:ilvl w:val="1"/>
          <w:numId w:val="13"/>
        </w:numPr>
        <w:spacing w:line="240" w:lineRule="auto"/>
        <w:ind w:left="1800"/>
        <w:jc w:val="both"/>
        <w:rPr>
          <w:rFonts w:ascii="Times New Roman" w:hAnsi="Times New Roman" w:cs="Times New Roman"/>
          <w:sz w:val="24"/>
          <w:szCs w:val="24"/>
        </w:rPr>
      </w:pPr>
      <w:hyperlink r:id="rId18" w:history="1">
        <w:r w:rsidR="00D14A6F" w:rsidRPr="007757FD">
          <w:rPr>
            <w:rStyle w:val="Hyperlink"/>
            <w:rFonts w:ascii="Times New Roman" w:hAnsi="Times New Roman" w:cs="Times New Roman"/>
            <w:sz w:val="24"/>
            <w:szCs w:val="24"/>
          </w:rPr>
          <w:t>www.nwglde.org/downloads.html</w:t>
        </w:r>
      </w:hyperlink>
      <w:r w:rsidR="007C75E3" w:rsidRPr="007757FD">
        <w:rPr>
          <w:rFonts w:ascii="Times New Roman" w:hAnsi="Times New Roman" w:cs="Times New Roman"/>
          <w:sz w:val="24"/>
          <w:szCs w:val="24"/>
        </w:rPr>
        <w:t xml:space="preserve"> </w:t>
      </w:r>
    </w:p>
    <w:p w:rsidR="007C75E3" w:rsidRPr="007757FD" w:rsidRDefault="007C75E3" w:rsidP="006B2129">
      <w:pPr>
        <w:pStyle w:val="ListParagraph"/>
        <w:numPr>
          <w:ilvl w:val="0"/>
          <w:numId w:val="13"/>
        </w:numPr>
        <w:spacing w:line="240" w:lineRule="auto"/>
        <w:ind w:left="1080"/>
        <w:jc w:val="both"/>
        <w:rPr>
          <w:rFonts w:ascii="Times New Roman" w:hAnsi="Times New Roman" w:cs="Times New Roman"/>
          <w:sz w:val="24"/>
          <w:szCs w:val="24"/>
        </w:rPr>
      </w:pPr>
      <w:r w:rsidRPr="007757FD">
        <w:rPr>
          <w:rFonts w:ascii="Times New Roman" w:hAnsi="Times New Roman" w:cs="Times New Roman"/>
          <w:sz w:val="24"/>
          <w:szCs w:val="24"/>
        </w:rPr>
        <w:t>NJDEP Release Detection Requirements</w:t>
      </w:r>
    </w:p>
    <w:p w:rsidR="007C75E3" w:rsidRPr="007757FD" w:rsidRDefault="003C6A2F" w:rsidP="006B2129">
      <w:pPr>
        <w:pStyle w:val="ListParagraph"/>
        <w:numPr>
          <w:ilvl w:val="1"/>
          <w:numId w:val="13"/>
        </w:numPr>
        <w:spacing w:line="240" w:lineRule="auto"/>
        <w:ind w:left="1800"/>
        <w:jc w:val="both"/>
        <w:rPr>
          <w:rFonts w:ascii="Times New Roman" w:hAnsi="Times New Roman" w:cs="Times New Roman"/>
          <w:sz w:val="24"/>
          <w:szCs w:val="24"/>
        </w:rPr>
      </w:pPr>
      <w:hyperlink r:id="rId19" w:history="1">
        <w:r w:rsidR="00D14A6F" w:rsidRPr="007757FD">
          <w:rPr>
            <w:rStyle w:val="Hyperlink"/>
            <w:rFonts w:ascii="Times New Roman" w:hAnsi="Times New Roman" w:cs="Times New Roman"/>
            <w:sz w:val="24"/>
            <w:szCs w:val="24"/>
          </w:rPr>
          <w:t>www.nj.gov/dep/srp/regs/ust/ust_06.pdf</w:t>
        </w:r>
      </w:hyperlink>
    </w:p>
    <w:p w:rsidR="007C75E3" w:rsidRPr="007757FD" w:rsidRDefault="0055113B" w:rsidP="006B2129">
      <w:pPr>
        <w:pStyle w:val="ListParagraph"/>
        <w:numPr>
          <w:ilvl w:val="0"/>
          <w:numId w:val="13"/>
        </w:numPr>
        <w:spacing w:line="240" w:lineRule="auto"/>
        <w:ind w:left="1080"/>
        <w:jc w:val="both"/>
        <w:rPr>
          <w:rFonts w:ascii="Times New Roman" w:hAnsi="Times New Roman" w:cs="Times New Roman"/>
          <w:sz w:val="24"/>
          <w:szCs w:val="24"/>
        </w:rPr>
      </w:pPr>
      <w:r w:rsidRPr="007757FD">
        <w:rPr>
          <w:rFonts w:ascii="Times New Roman" w:hAnsi="Times New Roman" w:cs="Times New Roman"/>
          <w:sz w:val="24"/>
          <w:szCs w:val="24"/>
        </w:rPr>
        <w:t>EPA Standard Test Procedures of Evaluating Leak Detection Methods</w:t>
      </w:r>
    </w:p>
    <w:p w:rsidR="0055113B" w:rsidRPr="007757FD" w:rsidRDefault="003C6A2F" w:rsidP="006B2129">
      <w:pPr>
        <w:pStyle w:val="ListParagraph"/>
        <w:numPr>
          <w:ilvl w:val="1"/>
          <w:numId w:val="13"/>
        </w:numPr>
        <w:spacing w:line="240" w:lineRule="auto"/>
        <w:ind w:left="1800"/>
        <w:jc w:val="both"/>
        <w:rPr>
          <w:rFonts w:ascii="Times New Roman" w:hAnsi="Times New Roman" w:cs="Times New Roman"/>
          <w:sz w:val="24"/>
          <w:szCs w:val="24"/>
        </w:rPr>
      </w:pPr>
      <w:hyperlink r:id="rId20" w:history="1">
        <w:r w:rsidR="00D14A6F" w:rsidRPr="007757FD">
          <w:rPr>
            <w:rStyle w:val="Hyperlink"/>
            <w:rFonts w:ascii="Times New Roman" w:hAnsi="Times New Roman" w:cs="Times New Roman"/>
            <w:sz w:val="24"/>
            <w:szCs w:val="24"/>
          </w:rPr>
          <w:t>www.epa.gov/oust/pubs/protocol.htm</w:t>
        </w:r>
      </w:hyperlink>
      <w:r w:rsidR="0055113B" w:rsidRPr="007757FD">
        <w:rPr>
          <w:rFonts w:ascii="Times New Roman" w:hAnsi="Times New Roman" w:cs="Times New Roman"/>
          <w:sz w:val="24"/>
          <w:szCs w:val="24"/>
        </w:rPr>
        <w:t xml:space="preserve"> </w:t>
      </w:r>
    </w:p>
    <w:p w:rsidR="007C75E3" w:rsidRPr="007757FD" w:rsidRDefault="007C75E3" w:rsidP="006B2129">
      <w:pPr>
        <w:pStyle w:val="ListParagraph"/>
        <w:spacing w:line="240" w:lineRule="auto"/>
        <w:ind w:left="2520"/>
        <w:jc w:val="both"/>
        <w:rPr>
          <w:rFonts w:ascii="Times New Roman" w:hAnsi="Times New Roman" w:cs="Times New Roman"/>
          <w:b/>
          <w:sz w:val="24"/>
          <w:szCs w:val="24"/>
        </w:rPr>
      </w:pPr>
    </w:p>
    <w:sectPr w:rsidR="007C75E3" w:rsidRPr="007757FD" w:rsidSect="00D968DB">
      <w:pgSz w:w="15840" w:h="12240" w:orient="landscape"/>
      <w:pgMar w:top="720" w:right="720" w:bottom="720" w:left="72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3F7" w:rsidRDefault="001343F7" w:rsidP="008231EC">
      <w:pPr>
        <w:spacing w:after="0" w:line="240" w:lineRule="auto"/>
      </w:pPr>
      <w:r>
        <w:separator/>
      </w:r>
    </w:p>
  </w:endnote>
  <w:endnote w:type="continuationSeparator" w:id="0">
    <w:p w:rsidR="001343F7" w:rsidRDefault="001343F7" w:rsidP="00823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3F7" w:rsidRDefault="001343F7" w:rsidP="008231EC">
      <w:pPr>
        <w:spacing w:after="0" w:line="240" w:lineRule="auto"/>
      </w:pPr>
      <w:r>
        <w:separator/>
      </w:r>
    </w:p>
  </w:footnote>
  <w:footnote w:type="continuationSeparator" w:id="0">
    <w:p w:rsidR="001343F7" w:rsidRDefault="001343F7" w:rsidP="008231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E" w:rsidRDefault="00075E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E" w:rsidRDefault="00075E3E" w:rsidP="007757FD">
    <w:pPr>
      <w:pStyle w:val="Heade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E" w:rsidRDefault="00075E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F82"/>
    <w:multiLevelType w:val="hybridMultilevel"/>
    <w:tmpl w:val="8146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F7FBC"/>
    <w:multiLevelType w:val="hybridMultilevel"/>
    <w:tmpl w:val="D3F26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D0037"/>
    <w:multiLevelType w:val="hybridMultilevel"/>
    <w:tmpl w:val="ED161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FC35C4"/>
    <w:multiLevelType w:val="hybridMultilevel"/>
    <w:tmpl w:val="DD045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B6967"/>
    <w:multiLevelType w:val="hybridMultilevel"/>
    <w:tmpl w:val="EFEA9EA4"/>
    <w:lvl w:ilvl="0" w:tplc="F214947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24580357"/>
    <w:multiLevelType w:val="hybridMultilevel"/>
    <w:tmpl w:val="909053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E162DC"/>
    <w:multiLevelType w:val="hybridMultilevel"/>
    <w:tmpl w:val="6672AAF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
    <w:nsid w:val="2B2F7251"/>
    <w:multiLevelType w:val="hybridMultilevel"/>
    <w:tmpl w:val="5B82F50E"/>
    <w:lvl w:ilvl="0" w:tplc="B6F8CC1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B86642F"/>
    <w:multiLevelType w:val="hybridMultilevel"/>
    <w:tmpl w:val="D908A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281637"/>
    <w:multiLevelType w:val="hybridMultilevel"/>
    <w:tmpl w:val="F9A4B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11063F"/>
    <w:multiLevelType w:val="hybridMultilevel"/>
    <w:tmpl w:val="AD0AF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067135"/>
    <w:multiLevelType w:val="hybridMultilevel"/>
    <w:tmpl w:val="AF0C1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C7AFE"/>
    <w:multiLevelType w:val="hybridMultilevel"/>
    <w:tmpl w:val="52B8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8374D"/>
    <w:multiLevelType w:val="hybridMultilevel"/>
    <w:tmpl w:val="72EE9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55AC8"/>
    <w:multiLevelType w:val="hybridMultilevel"/>
    <w:tmpl w:val="865601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3A88850">
      <w:start w:val="1"/>
      <w:numFmt w:val="upperLetter"/>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D0B27A3"/>
    <w:multiLevelType w:val="hybridMultilevel"/>
    <w:tmpl w:val="5D366880"/>
    <w:lvl w:ilvl="0" w:tplc="F2149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C57B44"/>
    <w:multiLevelType w:val="hybridMultilevel"/>
    <w:tmpl w:val="E15AC592"/>
    <w:lvl w:ilvl="0" w:tplc="F2149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8A48E2"/>
    <w:multiLevelType w:val="hybridMultilevel"/>
    <w:tmpl w:val="7494DE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2"/>
  </w:num>
  <w:num w:numId="3">
    <w:abstractNumId w:val="9"/>
  </w:num>
  <w:num w:numId="4">
    <w:abstractNumId w:val="14"/>
  </w:num>
  <w:num w:numId="5">
    <w:abstractNumId w:val="13"/>
  </w:num>
  <w:num w:numId="6">
    <w:abstractNumId w:val="10"/>
  </w:num>
  <w:num w:numId="7">
    <w:abstractNumId w:val="11"/>
  </w:num>
  <w:num w:numId="8">
    <w:abstractNumId w:val="16"/>
  </w:num>
  <w:num w:numId="9">
    <w:abstractNumId w:val="6"/>
  </w:num>
  <w:num w:numId="10">
    <w:abstractNumId w:val="2"/>
  </w:num>
  <w:num w:numId="11">
    <w:abstractNumId w:val="15"/>
  </w:num>
  <w:num w:numId="12">
    <w:abstractNumId w:val="4"/>
  </w:num>
  <w:num w:numId="13">
    <w:abstractNumId w:val="7"/>
  </w:num>
  <w:num w:numId="14">
    <w:abstractNumId w:val="8"/>
  </w:num>
  <w:num w:numId="15">
    <w:abstractNumId w:val="0"/>
  </w:num>
  <w:num w:numId="16">
    <w:abstractNumId w:val="5"/>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754654"/>
    <w:rsid w:val="000155E0"/>
    <w:rsid w:val="00052C35"/>
    <w:rsid w:val="00053B72"/>
    <w:rsid w:val="00075E3E"/>
    <w:rsid w:val="001174EF"/>
    <w:rsid w:val="00123182"/>
    <w:rsid w:val="001343F7"/>
    <w:rsid w:val="00143525"/>
    <w:rsid w:val="001477F5"/>
    <w:rsid w:val="001513AC"/>
    <w:rsid w:val="00164D80"/>
    <w:rsid w:val="001E3562"/>
    <w:rsid w:val="002144AF"/>
    <w:rsid w:val="00220878"/>
    <w:rsid w:val="00227044"/>
    <w:rsid w:val="002355DC"/>
    <w:rsid w:val="00295F9C"/>
    <w:rsid w:val="002F410E"/>
    <w:rsid w:val="00361B75"/>
    <w:rsid w:val="00363FD0"/>
    <w:rsid w:val="0039184D"/>
    <w:rsid w:val="00393E0E"/>
    <w:rsid w:val="003B2511"/>
    <w:rsid w:val="003B4284"/>
    <w:rsid w:val="003C6A2F"/>
    <w:rsid w:val="003C7C3A"/>
    <w:rsid w:val="003E08E6"/>
    <w:rsid w:val="003E3F11"/>
    <w:rsid w:val="003F6ADF"/>
    <w:rsid w:val="004124D6"/>
    <w:rsid w:val="00432D9E"/>
    <w:rsid w:val="004334B0"/>
    <w:rsid w:val="00477070"/>
    <w:rsid w:val="004A7883"/>
    <w:rsid w:val="004C2354"/>
    <w:rsid w:val="00506B77"/>
    <w:rsid w:val="0053188D"/>
    <w:rsid w:val="0055113B"/>
    <w:rsid w:val="00587637"/>
    <w:rsid w:val="005D6509"/>
    <w:rsid w:val="005E12B9"/>
    <w:rsid w:val="006218B9"/>
    <w:rsid w:val="00682DC0"/>
    <w:rsid w:val="00690A1E"/>
    <w:rsid w:val="006B2129"/>
    <w:rsid w:val="006C444E"/>
    <w:rsid w:val="006F3542"/>
    <w:rsid w:val="00713CB3"/>
    <w:rsid w:val="00754654"/>
    <w:rsid w:val="00762BE0"/>
    <w:rsid w:val="00763F06"/>
    <w:rsid w:val="0076489B"/>
    <w:rsid w:val="007757FD"/>
    <w:rsid w:val="007C75E3"/>
    <w:rsid w:val="008231EC"/>
    <w:rsid w:val="008427BD"/>
    <w:rsid w:val="00867CC3"/>
    <w:rsid w:val="00895490"/>
    <w:rsid w:val="008D1772"/>
    <w:rsid w:val="0091571E"/>
    <w:rsid w:val="00960BFD"/>
    <w:rsid w:val="009A342D"/>
    <w:rsid w:val="009B4238"/>
    <w:rsid w:val="009D1419"/>
    <w:rsid w:val="009D4A0A"/>
    <w:rsid w:val="009E43B5"/>
    <w:rsid w:val="009F4652"/>
    <w:rsid w:val="00A051A7"/>
    <w:rsid w:val="00A21109"/>
    <w:rsid w:val="00A32D34"/>
    <w:rsid w:val="00AF38F9"/>
    <w:rsid w:val="00B35467"/>
    <w:rsid w:val="00B5795A"/>
    <w:rsid w:val="00BB0637"/>
    <w:rsid w:val="00BD77A6"/>
    <w:rsid w:val="00C014C0"/>
    <w:rsid w:val="00C05E6D"/>
    <w:rsid w:val="00C4614D"/>
    <w:rsid w:val="00C5737F"/>
    <w:rsid w:val="00C7254C"/>
    <w:rsid w:val="00C8387F"/>
    <w:rsid w:val="00CD2999"/>
    <w:rsid w:val="00D14A6F"/>
    <w:rsid w:val="00D21BEC"/>
    <w:rsid w:val="00D6240E"/>
    <w:rsid w:val="00D830DD"/>
    <w:rsid w:val="00D968DB"/>
    <w:rsid w:val="00DC44CB"/>
    <w:rsid w:val="00DF6164"/>
    <w:rsid w:val="00E00E78"/>
    <w:rsid w:val="00E05A77"/>
    <w:rsid w:val="00E46A61"/>
    <w:rsid w:val="00E83C88"/>
    <w:rsid w:val="00E97236"/>
    <w:rsid w:val="00F054EF"/>
    <w:rsid w:val="00F11177"/>
    <w:rsid w:val="00FC7E9F"/>
    <w:rsid w:val="00FF7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54"/>
    <w:pPr>
      <w:ind w:left="720"/>
      <w:contextualSpacing/>
    </w:pPr>
  </w:style>
  <w:style w:type="paragraph" w:styleId="NoSpacing">
    <w:name w:val="No Spacing"/>
    <w:uiPriority w:val="1"/>
    <w:qFormat/>
    <w:rsid w:val="00754654"/>
    <w:pPr>
      <w:spacing w:after="0" w:line="240" w:lineRule="auto"/>
    </w:pPr>
  </w:style>
  <w:style w:type="table" w:styleId="TableGrid">
    <w:name w:val="Table Grid"/>
    <w:basedOn w:val="TableNormal"/>
    <w:uiPriority w:val="59"/>
    <w:rsid w:val="009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75E3"/>
    <w:rPr>
      <w:color w:val="0000FF" w:themeColor="hyperlink"/>
      <w:u w:val="single"/>
    </w:rPr>
  </w:style>
  <w:style w:type="paragraph" w:styleId="BalloonText">
    <w:name w:val="Balloon Text"/>
    <w:basedOn w:val="Normal"/>
    <w:link w:val="BalloonTextChar"/>
    <w:uiPriority w:val="99"/>
    <w:semiHidden/>
    <w:unhideWhenUsed/>
    <w:rsid w:val="005E1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B9"/>
    <w:rPr>
      <w:rFonts w:ascii="Tahoma" w:hAnsi="Tahoma" w:cs="Tahoma"/>
      <w:sz w:val="16"/>
      <w:szCs w:val="16"/>
    </w:rPr>
  </w:style>
  <w:style w:type="character" w:styleId="CommentReference">
    <w:name w:val="annotation reference"/>
    <w:basedOn w:val="DefaultParagraphFont"/>
    <w:uiPriority w:val="99"/>
    <w:semiHidden/>
    <w:unhideWhenUsed/>
    <w:rsid w:val="005E12B9"/>
    <w:rPr>
      <w:sz w:val="16"/>
      <w:szCs w:val="16"/>
    </w:rPr>
  </w:style>
  <w:style w:type="paragraph" w:styleId="CommentText">
    <w:name w:val="annotation text"/>
    <w:basedOn w:val="Normal"/>
    <w:link w:val="CommentTextChar"/>
    <w:uiPriority w:val="99"/>
    <w:semiHidden/>
    <w:unhideWhenUsed/>
    <w:rsid w:val="005E12B9"/>
    <w:pPr>
      <w:spacing w:line="240" w:lineRule="auto"/>
    </w:pPr>
    <w:rPr>
      <w:sz w:val="20"/>
      <w:szCs w:val="20"/>
    </w:rPr>
  </w:style>
  <w:style w:type="character" w:customStyle="1" w:styleId="CommentTextChar">
    <w:name w:val="Comment Text Char"/>
    <w:basedOn w:val="DefaultParagraphFont"/>
    <w:link w:val="CommentText"/>
    <w:uiPriority w:val="99"/>
    <w:semiHidden/>
    <w:rsid w:val="005E12B9"/>
    <w:rPr>
      <w:sz w:val="20"/>
      <w:szCs w:val="20"/>
    </w:rPr>
  </w:style>
  <w:style w:type="paragraph" w:styleId="CommentSubject">
    <w:name w:val="annotation subject"/>
    <w:basedOn w:val="CommentText"/>
    <w:next w:val="CommentText"/>
    <w:link w:val="CommentSubjectChar"/>
    <w:uiPriority w:val="99"/>
    <w:semiHidden/>
    <w:unhideWhenUsed/>
    <w:rsid w:val="005E12B9"/>
    <w:rPr>
      <w:b/>
      <w:bCs/>
    </w:rPr>
  </w:style>
  <w:style w:type="character" w:customStyle="1" w:styleId="CommentSubjectChar">
    <w:name w:val="Comment Subject Char"/>
    <w:basedOn w:val="CommentTextChar"/>
    <w:link w:val="CommentSubject"/>
    <w:uiPriority w:val="99"/>
    <w:semiHidden/>
    <w:rsid w:val="005E12B9"/>
    <w:rPr>
      <w:b/>
      <w:bCs/>
      <w:sz w:val="20"/>
      <w:szCs w:val="20"/>
    </w:rPr>
  </w:style>
  <w:style w:type="character" w:styleId="FollowedHyperlink">
    <w:name w:val="FollowedHyperlink"/>
    <w:basedOn w:val="DefaultParagraphFont"/>
    <w:uiPriority w:val="99"/>
    <w:semiHidden/>
    <w:unhideWhenUsed/>
    <w:rsid w:val="00763F06"/>
    <w:rPr>
      <w:color w:val="800080" w:themeColor="followedHyperlink"/>
      <w:u w:val="single"/>
    </w:rPr>
  </w:style>
  <w:style w:type="paragraph" w:styleId="Header">
    <w:name w:val="header"/>
    <w:basedOn w:val="Normal"/>
    <w:link w:val="HeaderChar"/>
    <w:uiPriority w:val="99"/>
    <w:semiHidden/>
    <w:unhideWhenUsed/>
    <w:rsid w:val="008231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31EC"/>
  </w:style>
  <w:style w:type="paragraph" w:styleId="Footer">
    <w:name w:val="footer"/>
    <w:basedOn w:val="Normal"/>
    <w:link w:val="FooterChar"/>
    <w:uiPriority w:val="99"/>
    <w:semiHidden/>
    <w:unhideWhenUsed/>
    <w:rsid w:val="008231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3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atsenvironmental.com" TargetMode="External"/><Relationship Id="rId13" Type="http://schemas.openxmlformats.org/officeDocument/2006/relationships/hyperlink" Target="http://www.oiltanktesting.com" TargetMode="External"/><Relationship Id="rId18" Type="http://schemas.openxmlformats.org/officeDocument/2006/relationships/hyperlink" Target="http://www.nwglde.org/download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offmanntankremova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epa.gov/oust/pubs/protoco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mpco.com/"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mailto:garrett.brodie@crompco.com" TargetMode="External"/><Relationship Id="rId19" Type="http://schemas.openxmlformats.org/officeDocument/2006/relationships/hyperlink" Target="http://www.nj.gov/dep/srp/regs/ust/ust_06.pdf" TargetMode="External"/><Relationship Id="rId4" Type="http://schemas.openxmlformats.org/officeDocument/2006/relationships/settings" Target="settings.xml"/><Relationship Id="rId9" Type="http://schemas.openxmlformats.org/officeDocument/2006/relationships/hyperlink" Target="http://www.atsenviro.com" TargetMode="External"/><Relationship Id="rId14" Type="http://schemas.openxmlformats.org/officeDocument/2006/relationships/hyperlink" Target="http://www.njejif.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EF35-5CCD-4061-8208-CEB51C6F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Birdsall Services Group</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Mee</dc:creator>
  <cp:lastModifiedBy>Monika Kowalczykowski</cp:lastModifiedBy>
  <cp:revision>2</cp:revision>
  <cp:lastPrinted>2012-05-21T18:18:00Z</cp:lastPrinted>
  <dcterms:created xsi:type="dcterms:W3CDTF">2014-08-04T16:59:00Z</dcterms:created>
  <dcterms:modified xsi:type="dcterms:W3CDTF">2014-08-04T16:59:00Z</dcterms:modified>
</cp:coreProperties>
</file>